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7FF3" w:rsidRPr="00B000A7" w:rsidRDefault="009D43D6" w:rsidP="007951A0">
      <w:pPr>
        <w:jc w:val="center"/>
        <w:rPr>
          <w:color w:val="0070C0"/>
          <w:sz w:val="48"/>
          <w:szCs w:val="48"/>
        </w:rPr>
      </w:pPr>
      <w:r w:rsidRPr="00B000A7">
        <w:rPr>
          <w:color w:val="0070C0"/>
          <w:sz w:val="48"/>
          <w:szCs w:val="48"/>
        </w:rPr>
        <w:t>Covered</w:t>
      </w:r>
      <w:r w:rsidR="007951A0" w:rsidRPr="00B000A7">
        <w:rPr>
          <w:color w:val="0070C0"/>
          <w:sz w:val="48"/>
          <w:szCs w:val="48"/>
        </w:rPr>
        <w:t xml:space="preserve"> Clips</w:t>
      </w:r>
    </w:p>
    <w:p w:rsidR="007951A0" w:rsidRDefault="007951A0" w:rsidP="007951A0">
      <w:pPr>
        <w:jc w:val="center"/>
      </w:pPr>
      <w:r w:rsidRPr="00B47985">
        <w:rPr>
          <w:sz w:val="28"/>
          <w:szCs w:val="28"/>
        </w:rPr>
        <w:t>A Summary of News and Activities for the Cover Arizona Coalition</w:t>
      </w:r>
      <w:r w:rsidR="00B328CC">
        <w:rPr>
          <w:noProof/>
          <w:color w:val="0000FF"/>
          <w:sz w:val="21"/>
          <w:szCs w:val="21"/>
        </w:rPr>
        <w:drawing>
          <wp:inline distT="0" distB="0" distL="0" distR="0" wp14:anchorId="1B07E359" wp14:editId="7E21E6A4">
            <wp:extent cx="1981200" cy="1790700"/>
            <wp:effectExtent l="0" t="0" r="0" b="0"/>
            <wp:docPr id="1" name="Picture 1" descr="http://stylegirlfriend.com/wp-content/uploads/2012/04/paper-clips-style-girlfriend.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ylegirlfriend.com/wp-content/uploads/2012/04/paper-clips-style-girlfriend.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81200" cy="1790700"/>
                    </a:xfrm>
                    <a:prstGeom prst="rect">
                      <a:avLst/>
                    </a:prstGeom>
                    <a:noFill/>
                    <a:ln>
                      <a:noFill/>
                    </a:ln>
                  </pic:spPr>
                </pic:pic>
              </a:graphicData>
            </a:graphic>
          </wp:inline>
        </w:drawing>
      </w:r>
    </w:p>
    <w:p w:rsidR="007951A0" w:rsidRPr="005B0AE7" w:rsidRDefault="00427BA7" w:rsidP="007951A0">
      <w:pPr>
        <w:jc w:val="center"/>
        <w:rPr>
          <w:color w:val="0070C0"/>
          <w:sz w:val="28"/>
          <w:szCs w:val="28"/>
        </w:rPr>
      </w:pPr>
      <w:r>
        <w:rPr>
          <w:color w:val="0070C0"/>
          <w:sz w:val="28"/>
          <w:szCs w:val="28"/>
        </w:rPr>
        <w:t>Week</w:t>
      </w:r>
      <w:r w:rsidR="002F6BE3">
        <w:rPr>
          <w:color w:val="0070C0"/>
          <w:sz w:val="28"/>
          <w:szCs w:val="28"/>
        </w:rPr>
        <w:t>s</w:t>
      </w:r>
      <w:r>
        <w:rPr>
          <w:color w:val="0070C0"/>
          <w:sz w:val="28"/>
          <w:szCs w:val="28"/>
        </w:rPr>
        <w:t xml:space="preserve"> of </w:t>
      </w:r>
      <w:r w:rsidR="001347EB">
        <w:rPr>
          <w:color w:val="0070C0"/>
          <w:sz w:val="28"/>
          <w:szCs w:val="28"/>
        </w:rPr>
        <w:t xml:space="preserve">June </w:t>
      </w:r>
      <w:r w:rsidR="00E619A5">
        <w:rPr>
          <w:color w:val="0070C0"/>
          <w:sz w:val="28"/>
          <w:szCs w:val="28"/>
        </w:rPr>
        <w:t>16</w:t>
      </w:r>
      <w:r w:rsidR="00E619A5" w:rsidRPr="00E619A5">
        <w:rPr>
          <w:color w:val="0070C0"/>
          <w:sz w:val="28"/>
          <w:szCs w:val="28"/>
          <w:vertAlign w:val="superscript"/>
        </w:rPr>
        <w:t>th</w:t>
      </w:r>
      <w:r w:rsidR="00E619A5">
        <w:rPr>
          <w:color w:val="0070C0"/>
          <w:sz w:val="28"/>
          <w:szCs w:val="28"/>
        </w:rPr>
        <w:t xml:space="preserve"> and June 23rd</w:t>
      </w:r>
    </w:p>
    <w:p w:rsidR="00696616" w:rsidRDefault="00696616" w:rsidP="00363802">
      <w:pPr>
        <w:pStyle w:val="gdp"/>
        <w:spacing w:after="240" w:afterAutospacing="0"/>
        <w:rPr>
          <w:rFonts w:asciiTheme="minorHAnsi" w:hAnsiTheme="minorHAnsi" w:cstheme="minorBidi"/>
          <w:b/>
          <w:sz w:val="28"/>
          <w:szCs w:val="28"/>
        </w:rPr>
      </w:pPr>
    </w:p>
    <w:p w:rsidR="0041329E" w:rsidRDefault="0041329E" w:rsidP="00363802">
      <w:pPr>
        <w:pStyle w:val="gdp"/>
        <w:spacing w:after="240" w:afterAutospacing="0"/>
        <w:rPr>
          <w:rFonts w:asciiTheme="minorHAnsi" w:hAnsiTheme="minorHAnsi"/>
          <w:b/>
          <w:sz w:val="28"/>
          <w:szCs w:val="28"/>
        </w:rPr>
      </w:pPr>
      <w:r>
        <w:rPr>
          <w:rFonts w:asciiTheme="minorHAnsi" w:hAnsiTheme="minorHAnsi"/>
          <w:b/>
          <w:sz w:val="28"/>
          <w:szCs w:val="28"/>
        </w:rPr>
        <w:t>HHS Announces Auto Enrollment for Current ACA Consumers</w:t>
      </w:r>
    </w:p>
    <w:p w:rsidR="0041329E" w:rsidRPr="0041329E" w:rsidRDefault="0041329E" w:rsidP="006C3E19">
      <w:pPr>
        <w:pStyle w:val="gdp"/>
        <w:spacing w:after="240" w:afterAutospacing="0" w:line="276" w:lineRule="auto"/>
        <w:rPr>
          <w:rFonts w:ascii="Calibri" w:hAnsi="Calibri"/>
          <w:b/>
        </w:rPr>
      </w:pPr>
      <w:r w:rsidRPr="0041329E">
        <w:rPr>
          <w:rFonts w:ascii="Calibri" w:hAnsi="Calibri" w:cs="Arial"/>
          <w:color w:val="000000"/>
        </w:rPr>
        <w:t>HHS announced Thursday that individuals who purchased health plans through the state and federal exchanges will be able to automatically re-enroll in the same coverage for 2015, according to a proposed rule.</w:t>
      </w:r>
    </w:p>
    <w:p w:rsidR="0041329E" w:rsidRDefault="0041329E" w:rsidP="006C3E19">
      <w:pPr>
        <w:pStyle w:val="gdp"/>
        <w:spacing w:after="240" w:afterAutospacing="0" w:line="276" w:lineRule="auto"/>
        <w:rPr>
          <w:rFonts w:ascii="Calibri" w:hAnsi="Calibri"/>
        </w:rPr>
      </w:pPr>
      <w:r w:rsidRPr="0041329E">
        <w:rPr>
          <w:rFonts w:ascii="Calibri" w:hAnsi="Calibri"/>
        </w:rPr>
        <w:t xml:space="preserve">See </w:t>
      </w:r>
      <w:hyperlink r:id="rId7" w:history="1">
        <w:r w:rsidRPr="0054370E">
          <w:rPr>
            <w:rStyle w:val="Hyperlink"/>
            <w:rFonts w:ascii="Calibri" w:hAnsi="Calibri"/>
          </w:rPr>
          <w:t>http://www.modernhealthcare.com/assets/pdf/CH95314626.PDF</w:t>
        </w:r>
      </w:hyperlink>
    </w:p>
    <w:p w:rsidR="00D1560A" w:rsidRDefault="00D1560A" w:rsidP="00363802">
      <w:pPr>
        <w:pStyle w:val="gdp"/>
        <w:spacing w:after="240" w:afterAutospacing="0"/>
        <w:rPr>
          <w:rFonts w:asciiTheme="minorHAnsi" w:hAnsiTheme="minorHAnsi"/>
          <w:b/>
          <w:sz w:val="28"/>
          <w:szCs w:val="28"/>
        </w:rPr>
      </w:pPr>
    </w:p>
    <w:p w:rsidR="00AC55D2" w:rsidRDefault="00E619A5" w:rsidP="00363802">
      <w:pPr>
        <w:pStyle w:val="gdp"/>
        <w:spacing w:after="240" w:afterAutospacing="0"/>
        <w:rPr>
          <w:rFonts w:asciiTheme="minorHAnsi" w:hAnsiTheme="minorHAnsi"/>
        </w:rPr>
      </w:pPr>
      <w:r>
        <w:rPr>
          <w:rFonts w:asciiTheme="minorHAnsi" w:hAnsiTheme="minorHAnsi"/>
          <w:b/>
          <w:sz w:val="28"/>
          <w:szCs w:val="28"/>
        </w:rPr>
        <w:t xml:space="preserve">AHCCCS Numbers Continue to </w:t>
      </w:r>
      <w:r w:rsidR="00D1560A">
        <w:rPr>
          <w:rFonts w:asciiTheme="minorHAnsi" w:hAnsiTheme="minorHAnsi"/>
          <w:b/>
          <w:sz w:val="28"/>
          <w:szCs w:val="28"/>
        </w:rPr>
        <w:t>Grow</w:t>
      </w:r>
    </w:p>
    <w:p w:rsidR="00E619A5" w:rsidRPr="00E619A5" w:rsidRDefault="00E619A5" w:rsidP="006C3E19">
      <w:pPr>
        <w:pStyle w:val="gdp"/>
        <w:spacing w:after="240" w:afterAutospacing="0" w:line="276" w:lineRule="auto"/>
        <w:rPr>
          <w:rFonts w:asciiTheme="minorHAnsi" w:hAnsiTheme="minorHAnsi"/>
        </w:rPr>
      </w:pPr>
      <w:r w:rsidRPr="00E619A5">
        <w:rPr>
          <w:rFonts w:asciiTheme="minorHAnsi" w:hAnsiTheme="minorHAnsi"/>
        </w:rPr>
        <w:t>As of June 1</w:t>
      </w:r>
      <w:r w:rsidRPr="00E619A5">
        <w:rPr>
          <w:rFonts w:asciiTheme="minorHAnsi" w:hAnsiTheme="minorHAnsi"/>
          <w:vertAlign w:val="superscript"/>
        </w:rPr>
        <w:t>st</w:t>
      </w:r>
      <w:r w:rsidRPr="00E619A5">
        <w:rPr>
          <w:rFonts w:asciiTheme="minorHAnsi" w:hAnsiTheme="minorHAnsi"/>
        </w:rPr>
        <w:t xml:space="preserve">, AHCCCS reports that </w:t>
      </w:r>
      <w:r w:rsidR="0041329E">
        <w:rPr>
          <w:rFonts w:asciiTheme="minorHAnsi" w:hAnsiTheme="minorHAnsi"/>
        </w:rPr>
        <w:t>167,</w:t>
      </w:r>
      <w:r w:rsidRPr="00E619A5">
        <w:rPr>
          <w:rFonts w:asciiTheme="minorHAnsi" w:hAnsiTheme="minorHAnsi"/>
        </w:rPr>
        <w:t xml:space="preserve">671 have been added to AHCCCS as a result of the restoration and expansion of Medicaid.  147,972 have been added to AHCCCS in the restoration category, while 19,789 have been added in the expansion category. </w:t>
      </w:r>
    </w:p>
    <w:p w:rsidR="00AC55D2" w:rsidRPr="00E619A5" w:rsidRDefault="00E619A5" w:rsidP="006C3E19">
      <w:pPr>
        <w:pStyle w:val="gdp"/>
        <w:spacing w:after="240" w:afterAutospacing="0" w:line="276" w:lineRule="auto"/>
        <w:rPr>
          <w:rFonts w:asciiTheme="minorHAnsi" w:hAnsiTheme="minorHAnsi"/>
        </w:rPr>
      </w:pPr>
      <w:r w:rsidRPr="00E619A5">
        <w:rPr>
          <w:rFonts w:asciiTheme="minorHAnsi" w:hAnsiTheme="minorHAnsi"/>
        </w:rPr>
        <w:t>Together, this represents an increase of nearly 22,000 individuals to our state’s Medicaid program in one month – continuing the steady pace of enrollment gains for Medicaid achieved in previous months.</w:t>
      </w:r>
    </w:p>
    <w:p w:rsidR="00D1560A" w:rsidRDefault="00D1560A" w:rsidP="00363802">
      <w:pPr>
        <w:pStyle w:val="gdp"/>
        <w:spacing w:after="240" w:afterAutospacing="0"/>
        <w:rPr>
          <w:rFonts w:asciiTheme="minorHAnsi" w:hAnsiTheme="minorHAnsi"/>
          <w:b/>
          <w:sz w:val="28"/>
          <w:szCs w:val="28"/>
        </w:rPr>
      </w:pPr>
    </w:p>
    <w:p w:rsidR="00D1560A" w:rsidRDefault="00D1560A" w:rsidP="00363802">
      <w:pPr>
        <w:pStyle w:val="gdp"/>
        <w:spacing w:after="240" w:afterAutospacing="0"/>
        <w:rPr>
          <w:rFonts w:asciiTheme="minorHAnsi" w:hAnsiTheme="minorHAnsi"/>
          <w:b/>
          <w:sz w:val="28"/>
          <w:szCs w:val="28"/>
        </w:rPr>
      </w:pPr>
    </w:p>
    <w:p w:rsidR="00E619A5" w:rsidRPr="00253D6A" w:rsidRDefault="00E619A5" w:rsidP="00363802">
      <w:pPr>
        <w:pStyle w:val="gdp"/>
        <w:spacing w:after="240" w:afterAutospacing="0"/>
        <w:rPr>
          <w:rFonts w:asciiTheme="minorHAnsi" w:hAnsiTheme="minorHAnsi"/>
          <w:b/>
          <w:sz w:val="28"/>
          <w:szCs w:val="28"/>
        </w:rPr>
      </w:pPr>
      <w:r w:rsidRPr="00253D6A">
        <w:rPr>
          <w:rFonts w:asciiTheme="minorHAnsi" w:hAnsiTheme="minorHAnsi"/>
          <w:b/>
          <w:sz w:val="28"/>
          <w:szCs w:val="28"/>
        </w:rPr>
        <w:t>Affordability on the Marketplace</w:t>
      </w:r>
    </w:p>
    <w:p w:rsidR="00253D6A" w:rsidRPr="00906914" w:rsidRDefault="00253D6A" w:rsidP="006C3E19">
      <w:pPr>
        <w:pStyle w:val="gdp"/>
        <w:spacing w:after="240" w:afterAutospacing="0" w:line="276" w:lineRule="auto"/>
        <w:rPr>
          <w:rFonts w:asciiTheme="minorHAnsi" w:hAnsiTheme="minorHAnsi"/>
        </w:rPr>
      </w:pPr>
      <w:r w:rsidRPr="00906914">
        <w:rPr>
          <w:rFonts w:asciiTheme="minorHAnsi" w:hAnsiTheme="minorHAnsi"/>
        </w:rPr>
        <w:t>On June 18</w:t>
      </w:r>
      <w:r w:rsidRPr="00906914">
        <w:rPr>
          <w:rFonts w:asciiTheme="minorHAnsi" w:hAnsiTheme="minorHAnsi"/>
          <w:vertAlign w:val="superscript"/>
        </w:rPr>
        <w:t>th</w:t>
      </w:r>
      <w:r w:rsidRPr="00906914">
        <w:rPr>
          <w:rFonts w:asciiTheme="minorHAnsi" w:hAnsiTheme="minorHAnsi"/>
        </w:rPr>
        <w:t>, HHS released a reports showing that for Arizonans who picked a silver level plan on the Marketplace, the average premium paid after tax credits was $94. The average tax credit received in this state for those same individuals was $163.</w:t>
      </w:r>
    </w:p>
    <w:p w:rsidR="00253D6A" w:rsidRPr="00906914" w:rsidRDefault="00B05AE5" w:rsidP="006C3E19">
      <w:pPr>
        <w:pStyle w:val="gdp"/>
        <w:spacing w:after="240" w:afterAutospacing="0" w:line="276" w:lineRule="auto"/>
        <w:rPr>
          <w:rFonts w:asciiTheme="minorHAnsi" w:hAnsiTheme="minorHAnsi"/>
        </w:rPr>
      </w:pPr>
      <w:hyperlink r:id="rId8" w:history="1">
        <w:r w:rsidRPr="00906914">
          <w:rPr>
            <w:rStyle w:val="Hyperlink"/>
            <w:rFonts w:asciiTheme="minorHAnsi" w:hAnsiTheme="minorHAnsi"/>
          </w:rPr>
          <w:t>http://aspe.hhs.gov/health/reports/2014/Premiums/2014MktPlacePremBrf.pdf</w:t>
        </w:r>
      </w:hyperlink>
    </w:p>
    <w:p w:rsidR="00906914" w:rsidRDefault="00906914" w:rsidP="00363802">
      <w:pPr>
        <w:pStyle w:val="gdp"/>
        <w:spacing w:after="240" w:afterAutospacing="0"/>
        <w:rPr>
          <w:rFonts w:asciiTheme="minorHAnsi" w:hAnsiTheme="minorHAnsi"/>
          <w:b/>
          <w:sz w:val="28"/>
          <w:szCs w:val="28"/>
        </w:rPr>
      </w:pPr>
    </w:p>
    <w:p w:rsidR="00A10365" w:rsidRDefault="00A10365" w:rsidP="00363802">
      <w:pPr>
        <w:pStyle w:val="gdp"/>
        <w:spacing w:after="240" w:afterAutospacing="0"/>
        <w:rPr>
          <w:rFonts w:asciiTheme="minorHAnsi" w:hAnsiTheme="minorHAnsi"/>
          <w:b/>
          <w:sz w:val="28"/>
          <w:szCs w:val="28"/>
        </w:rPr>
      </w:pPr>
      <w:r>
        <w:rPr>
          <w:rFonts w:asciiTheme="minorHAnsi" w:hAnsiTheme="minorHAnsi"/>
          <w:b/>
          <w:sz w:val="28"/>
          <w:szCs w:val="28"/>
        </w:rPr>
        <w:t>Big Declines in the Uninsured Population for Phoenix Predicted</w:t>
      </w:r>
      <w:r w:rsidR="008B4790">
        <w:rPr>
          <w:rFonts w:asciiTheme="minorHAnsi" w:hAnsiTheme="minorHAnsi"/>
          <w:b/>
          <w:sz w:val="28"/>
          <w:szCs w:val="28"/>
        </w:rPr>
        <w:t xml:space="preserve"> - Accompanied by Big Dollars</w:t>
      </w:r>
    </w:p>
    <w:p w:rsidR="00A10365" w:rsidRDefault="00A10365" w:rsidP="006C3E19">
      <w:pPr>
        <w:pStyle w:val="gdp"/>
        <w:spacing w:after="240" w:afterAutospacing="0" w:line="276" w:lineRule="auto"/>
        <w:rPr>
          <w:rFonts w:asciiTheme="minorHAnsi" w:hAnsiTheme="minorHAnsi"/>
        </w:rPr>
      </w:pPr>
      <w:r>
        <w:rPr>
          <w:rFonts w:asciiTheme="minorHAnsi" w:hAnsiTheme="minorHAnsi"/>
        </w:rPr>
        <w:t xml:space="preserve">A new report by the Urban </w:t>
      </w:r>
      <w:r w:rsidR="006466B3">
        <w:rPr>
          <w:rFonts w:asciiTheme="minorHAnsi" w:hAnsiTheme="minorHAnsi"/>
        </w:rPr>
        <w:t xml:space="preserve">Institute estimates the effect of the Affordable Care Act on </w:t>
      </w:r>
      <w:r w:rsidR="008B4790">
        <w:rPr>
          <w:rFonts w:asciiTheme="minorHAnsi" w:hAnsiTheme="minorHAnsi"/>
        </w:rPr>
        <w:t>fourteen</w:t>
      </w:r>
      <w:r w:rsidR="006466B3">
        <w:rPr>
          <w:rFonts w:asciiTheme="minorHAnsi" w:hAnsiTheme="minorHAnsi"/>
        </w:rPr>
        <w:t xml:space="preserve"> large and diverse cities, including Phoenix. The report estimate</w:t>
      </w:r>
      <w:r w:rsidR="008B4790">
        <w:rPr>
          <w:rFonts w:asciiTheme="minorHAnsi" w:hAnsiTheme="minorHAnsi"/>
        </w:rPr>
        <w:t>s</w:t>
      </w:r>
      <w:r w:rsidR="006466B3">
        <w:rPr>
          <w:rFonts w:asciiTheme="minorHAnsi" w:hAnsiTheme="minorHAnsi"/>
        </w:rPr>
        <w:t xml:space="preserve"> expected changes in health coverage under the ACA, including the decline of the uninsured.  It also estimates the additional federal spending for health care that will flow to these cities.  </w:t>
      </w:r>
    </w:p>
    <w:p w:rsidR="006466B3" w:rsidRDefault="006466B3" w:rsidP="006C3E19">
      <w:pPr>
        <w:pStyle w:val="gdp"/>
        <w:spacing w:after="240" w:afterAutospacing="0" w:line="276" w:lineRule="auto"/>
        <w:rPr>
          <w:rFonts w:asciiTheme="minorHAnsi" w:hAnsiTheme="minorHAnsi"/>
        </w:rPr>
      </w:pPr>
      <w:r>
        <w:rPr>
          <w:rFonts w:asciiTheme="minorHAnsi" w:hAnsiTheme="minorHAnsi"/>
        </w:rPr>
        <w:t>Here are some of the projections for Phoenix:</w:t>
      </w:r>
    </w:p>
    <w:p w:rsidR="006466B3" w:rsidRPr="00130138" w:rsidRDefault="006466B3" w:rsidP="00363802">
      <w:pPr>
        <w:pStyle w:val="gdp"/>
        <w:spacing w:after="240" w:afterAutospacing="0"/>
        <w:rPr>
          <w:rFonts w:asciiTheme="minorHAnsi" w:hAnsiTheme="minorHAnsi"/>
          <w:b/>
        </w:rPr>
      </w:pPr>
      <w:r w:rsidRPr="00130138">
        <w:rPr>
          <w:rFonts w:asciiTheme="minorHAnsi" w:hAnsiTheme="minorHAnsi"/>
          <w:b/>
        </w:rPr>
        <w:t>Nonelderly Population of Phoenix by Type of Insurance/Insurance Status with ACA, 2016</w:t>
      </w:r>
    </w:p>
    <w:tbl>
      <w:tblPr>
        <w:tblStyle w:val="TableGrid"/>
        <w:tblW w:w="0" w:type="auto"/>
        <w:tblLook w:val="04A0" w:firstRow="1" w:lastRow="0" w:firstColumn="1" w:lastColumn="0" w:noHBand="0" w:noVBand="1"/>
      </w:tblPr>
      <w:tblGrid>
        <w:gridCol w:w="1870"/>
        <w:gridCol w:w="1870"/>
        <w:gridCol w:w="1870"/>
        <w:gridCol w:w="1870"/>
        <w:gridCol w:w="1870"/>
      </w:tblGrid>
      <w:tr w:rsidR="006466B3" w:rsidTr="006466B3">
        <w:tc>
          <w:tcPr>
            <w:tcW w:w="1870" w:type="dxa"/>
            <w:shd w:val="clear" w:color="auto" w:fill="D1F3FF"/>
          </w:tcPr>
          <w:p w:rsidR="006466B3" w:rsidRPr="006466B3" w:rsidRDefault="006466B3" w:rsidP="006466B3">
            <w:pPr>
              <w:pStyle w:val="gdp"/>
              <w:spacing w:before="0" w:beforeAutospacing="0" w:after="0" w:afterAutospacing="0"/>
              <w:rPr>
                <w:rFonts w:asciiTheme="minorHAnsi" w:hAnsiTheme="minorHAnsi"/>
              </w:rPr>
            </w:pPr>
            <w:r w:rsidRPr="006466B3">
              <w:rPr>
                <w:rFonts w:asciiTheme="minorHAnsi" w:hAnsiTheme="minorHAnsi"/>
              </w:rPr>
              <w:t>Coverage</w:t>
            </w:r>
          </w:p>
        </w:tc>
        <w:tc>
          <w:tcPr>
            <w:tcW w:w="1870" w:type="dxa"/>
            <w:shd w:val="clear" w:color="auto" w:fill="D1F3FF"/>
          </w:tcPr>
          <w:p w:rsidR="006466B3" w:rsidRPr="006466B3" w:rsidRDefault="006466B3" w:rsidP="006466B3">
            <w:pPr>
              <w:pStyle w:val="gdp"/>
              <w:spacing w:before="0" w:beforeAutospacing="0" w:after="0" w:afterAutospacing="0"/>
              <w:rPr>
                <w:rFonts w:asciiTheme="minorHAnsi" w:hAnsiTheme="minorHAnsi"/>
              </w:rPr>
            </w:pPr>
            <w:r w:rsidRPr="006466B3">
              <w:rPr>
                <w:rFonts w:asciiTheme="minorHAnsi" w:hAnsiTheme="minorHAnsi"/>
              </w:rPr>
              <w:t>Baseline</w:t>
            </w:r>
          </w:p>
          <w:p w:rsidR="006466B3" w:rsidRPr="006466B3" w:rsidRDefault="006466B3" w:rsidP="006466B3">
            <w:pPr>
              <w:pStyle w:val="gdp"/>
              <w:spacing w:before="0" w:beforeAutospacing="0" w:after="0" w:afterAutospacing="0"/>
              <w:rPr>
                <w:rFonts w:asciiTheme="minorHAnsi" w:hAnsiTheme="minorHAnsi"/>
              </w:rPr>
            </w:pPr>
            <w:r w:rsidRPr="006466B3">
              <w:rPr>
                <w:rFonts w:asciiTheme="minorHAnsi" w:hAnsiTheme="minorHAnsi"/>
              </w:rPr>
              <w:t>Frequency</w:t>
            </w:r>
          </w:p>
        </w:tc>
        <w:tc>
          <w:tcPr>
            <w:tcW w:w="1870" w:type="dxa"/>
            <w:shd w:val="clear" w:color="auto" w:fill="D1F3FF"/>
          </w:tcPr>
          <w:p w:rsidR="006466B3" w:rsidRPr="006466B3" w:rsidRDefault="006466B3" w:rsidP="006466B3">
            <w:pPr>
              <w:pStyle w:val="gdp"/>
              <w:spacing w:before="0" w:beforeAutospacing="0" w:after="0" w:afterAutospacing="0"/>
              <w:rPr>
                <w:rFonts w:asciiTheme="minorHAnsi" w:hAnsiTheme="minorHAnsi"/>
              </w:rPr>
            </w:pPr>
            <w:r w:rsidRPr="006466B3">
              <w:rPr>
                <w:rFonts w:asciiTheme="minorHAnsi" w:hAnsiTheme="minorHAnsi"/>
              </w:rPr>
              <w:t>Baseline</w:t>
            </w:r>
          </w:p>
          <w:p w:rsidR="006466B3" w:rsidRPr="006466B3" w:rsidRDefault="006466B3" w:rsidP="006466B3">
            <w:pPr>
              <w:pStyle w:val="gdp"/>
              <w:spacing w:before="0" w:beforeAutospacing="0" w:after="0" w:afterAutospacing="0"/>
              <w:rPr>
                <w:rFonts w:asciiTheme="minorHAnsi" w:hAnsiTheme="minorHAnsi"/>
              </w:rPr>
            </w:pPr>
            <w:r w:rsidRPr="006466B3">
              <w:rPr>
                <w:rFonts w:asciiTheme="minorHAnsi" w:hAnsiTheme="minorHAnsi"/>
              </w:rPr>
              <w:t>Percent</w:t>
            </w:r>
          </w:p>
        </w:tc>
        <w:tc>
          <w:tcPr>
            <w:tcW w:w="1870" w:type="dxa"/>
            <w:shd w:val="clear" w:color="auto" w:fill="D1F3FF"/>
          </w:tcPr>
          <w:p w:rsidR="006466B3" w:rsidRPr="006466B3" w:rsidRDefault="006466B3" w:rsidP="006466B3">
            <w:pPr>
              <w:pStyle w:val="gdp"/>
              <w:spacing w:before="0" w:beforeAutospacing="0" w:after="0" w:afterAutospacing="0"/>
              <w:rPr>
                <w:rFonts w:asciiTheme="minorHAnsi" w:hAnsiTheme="minorHAnsi"/>
              </w:rPr>
            </w:pPr>
            <w:r w:rsidRPr="006466B3">
              <w:rPr>
                <w:rFonts w:asciiTheme="minorHAnsi" w:hAnsiTheme="minorHAnsi"/>
              </w:rPr>
              <w:t>Post ACA</w:t>
            </w:r>
          </w:p>
          <w:p w:rsidR="006466B3" w:rsidRPr="006466B3" w:rsidRDefault="006466B3" w:rsidP="006466B3">
            <w:pPr>
              <w:pStyle w:val="gdp"/>
              <w:spacing w:before="0" w:beforeAutospacing="0" w:after="0" w:afterAutospacing="0"/>
              <w:rPr>
                <w:rFonts w:asciiTheme="minorHAnsi" w:hAnsiTheme="minorHAnsi"/>
              </w:rPr>
            </w:pPr>
            <w:r w:rsidRPr="006466B3">
              <w:rPr>
                <w:rFonts w:asciiTheme="minorHAnsi" w:hAnsiTheme="minorHAnsi"/>
              </w:rPr>
              <w:t>Frequency</w:t>
            </w:r>
          </w:p>
        </w:tc>
        <w:tc>
          <w:tcPr>
            <w:tcW w:w="1870" w:type="dxa"/>
            <w:shd w:val="clear" w:color="auto" w:fill="D1F3FF"/>
          </w:tcPr>
          <w:p w:rsidR="006466B3" w:rsidRPr="006466B3" w:rsidRDefault="006466B3" w:rsidP="006466B3">
            <w:pPr>
              <w:pStyle w:val="gdp"/>
              <w:spacing w:before="0" w:beforeAutospacing="0" w:after="0" w:afterAutospacing="0"/>
              <w:rPr>
                <w:rFonts w:asciiTheme="minorHAnsi" w:hAnsiTheme="minorHAnsi"/>
              </w:rPr>
            </w:pPr>
            <w:r w:rsidRPr="006466B3">
              <w:rPr>
                <w:rFonts w:asciiTheme="minorHAnsi" w:hAnsiTheme="minorHAnsi"/>
              </w:rPr>
              <w:t>Post ACA</w:t>
            </w:r>
          </w:p>
          <w:p w:rsidR="006466B3" w:rsidRPr="006466B3" w:rsidRDefault="006466B3" w:rsidP="006466B3">
            <w:pPr>
              <w:pStyle w:val="gdp"/>
              <w:spacing w:before="0" w:beforeAutospacing="0" w:after="0" w:afterAutospacing="0"/>
              <w:rPr>
                <w:rFonts w:asciiTheme="minorHAnsi" w:hAnsiTheme="minorHAnsi"/>
              </w:rPr>
            </w:pPr>
            <w:r w:rsidRPr="006466B3">
              <w:rPr>
                <w:rFonts w:asciiTheme="minorHAnsi" w:hAnsiTheme="minorHAnsi"/>
              </w:rPr>
              <w:t>Percent</w:t>
            </w:r>
          </w:p>
        </w:tc>
      </w:tr>
      <w:tr w:rsidR="006466B3" w:rsidTr="006466B3">
        <w:tc>
          <w:tcPr>
            <w:tcW w:w="1870" w:type="dxa"/>
          </w:tcPr>
          <w:p w:rsidR="006466B3" w:rsidRDefault="006466B3" w:rsidP="00363802">
            <w:pPr>
              <w:pStyle w:val="gdp"/>
              <w:spacing w:after="240" w:afterAutospacing="0"/>
              <w:rPr>
                <w:rFonts w:asciiTheme="minorHAnsi" w:hAnsiTheme="minorHAnsi"/>
              </w:rPr>
            </w:pPr>
            <w:r>
              <w:rPr>
                <w:rFonts w:asciiTheme="minorHAnsi" w:hAnsiTheme="minorHAnsi"/>
              </w:rPr>
              <w:t>Medicaid</w:t>
            </w:r>
          </w:p>
        </w:tc>
        <w:tc>
          <w:tcPr>
            <w:tcW w:w="1870" w:type="dxa"/>
          </w:tcPr>
          <w:p w:rsidR="006466B3" w:rsidRDefault="006466B3" w:rsidP="00363802">
            <w:pPr>
              <w:pStyle w:val="gdp"/>
              <w:spacing w:after="240" w:afterAutospacing="0"/>
              <w:rPr>
                <w:rFonts w:asciiTheme="minorHAnsi" w:hAnsiTheme="minorHAnsi"/>
              </w:rPr>
            </w:pPr>
            <w:r>
              <w:rPr>
                <w:rFonts w:asciiTheme="minorHAnsi" w:hAnsiTheme="minorHAnsi"/>
              </w:rPr>
              <w:t>404,015</w:t>
            </w:r>
          </w:p>
        </w:tc>
        <w:tc>
          <w:tcPr>
            <w:tcW w:w="1870" w:type="dxa"/>
          </w:tcPr>
          <w:p w:rsidR="006466B3" w:rsidRDefault="006466B3" w:rsidP="00363802">
            <w:pPr>
              <w:pStyle w:val="gdp"/>
              <w:spacing w:after="240" w:afterAutospacing="0"/>
              <w:rPr>
                <w:rFonts w:asciiTheme="minorHAnsi" w:hAnsiTheme="minorHAnsi"/>
              </w:rPr>
            </w:pPr>
            <w:r>
              <w:rPr>
                <w:rFonts w:asciiTheme="minorHAnsi" w:hAnsiTheme="minorHAnsi"/>
              </w:rPr>
              <w:t>25.69%</w:t>
            </w:r>
          </w:p>
        </w:tc>
        <w:tc>
          <w:tcPr>
            <w:tcW w:w="1870" w:type="dxa"/>
          </w:tcPr>
          <w:p w:rsidR="006466B3" w:rsidRDefault="006466B3" w:rsidP="00363802">
            <w:pPr>
              <w:pStyle w:val="gdp"/>
              <w:spacing w:after="240" w:afterAutospacing="0"/>
              <w:rPr>
                <w:rFonts w:asciiTheme="minorHAnsi" w:hAnsiTheme="minorHAnsi"/>
              </w:rPr>
            </w:pPr>
            <w:r>
              <w:rPr>
                <w:rFonts w:asciiTheme="minorHAnsi" w:hAnsiTheme="minorHAnsi"/>
              </w:rPr>
              <w:t>530,061</w:t>
            </w:r>
          </w:p>
        </w:tc>
        <w:tc>
          <w:tcPr>
            <w:tcW w:w="1870" w:type="dxa"/>
          </w:tcPr>
          <w:p w:rsidR="006466B3" w:rsidRDefault="00130138" w:rsidP="00363802">
            <w:pPr>
              <w:pStyle w:val="gdp"/>
              <w:spacing w:after="240" w:afterAutospacing="0"/>
              <w:rPr>
                <w:rFonts w:asciiTheme="minorHAnsi" w:hAnsiTheme="minorHAnsi"/>
              </w:rPr>
            </w:pPr>
            <w:r>
              <w:rPr>
                <w:rFonts w:asciiTheme="minorHAnsi" w:hAnsiTheme="minorHAnsi"/>
              </w:rPr>
              <w:t>33.70%</w:t>
            </w:r>
          </w:p>
        </w:tc>
      </w:tr>
      <w:tr w:rsidR="006466B3" w:rsidTr="006466B3">
        <w:tc>
          <w:tcPr>
            <w:tcW w:w="1870" w:type="dxa"/>
          </w:tcPr>
          <w:p w:rsidR="006466B3" w:rsidRDefault="006466B3" w:rsidP="00363802">
            <w:pPr>
              <w:pStyle w:val="gdp"/>
              <w:spacing w:after="240" w:afterAutospacing="0"/>
              <w:rPr>
                <w:rFonts w:asciiTheme="minorHAnsi" w:hAnsiTheme="minorHAnsi"/>
              </w:rPr>
            </w:pPr>
            <w:r>
              <w:rPr>
                <w:rFonts w:asciiTheme="minorHAnsi" w:hAnsiTheme="minorHAnsi"/>
              </w:rPr>
              <w:t>Medicare</w:t>
            </w:r>
          </w:p>
        </w:tc>
        <w:tc>
          <w:tcPr>
            <w:tcW w:w="1870" w:type="dxa"/>
          </w:tcPr>
          <w:p w:rsidR="006466B3" w:rsidRDefault="00130138" w:rsidP="00363802">
            <w:pPr>
              <w:pStyle w:val="gdp"/>
              <w:spacing w:after="240" w:afterAutospacing="0"/>
              <w:rPr>
                <w:rFonts w:asciiTheme="minorHAnsi" w:hAnsiTheme="minorHAnsi"/>
              </w:rPr>
            </w:pPr>
            <w:r>
              <w:rPr>
                <w:rFonts w:asciiTheme="minorHAnsi" w:hAnsiTheme="minorHAnsi"/>
              </w:rPr>
              <w:t>17,650</w:t>
            </w:r>
          </w:p>
        </w:tc>
        <w:tc>
          <w:tcPr>
            <w:tcW w:w="1870" w:type="dxa"/>
          </w:tcPr>
          <w:p w:rsidR="006466B3" w:rsidRDefault="00130138" w:rsidP="00363802">
            <w:pPr>
              <w:pStyle w:val="gdp"/>
              <w:spacing w:after="240" w:afterAutospacing="0"/>
              <w:rPr>
                <w:rFonts w:asciiTheme="minorHAnsi" w:hAnsiTheme="minorHAnsi"/>
              </w:rPr>
            </w:pPr>
            <w:r>
              <w:rPr>
                <w:rFonts w:asciiTheme="minorHAnsi" w:hAnsiTheme="minorHAnsi"/>
              </w:rPr>
              <w:t>1.12%</w:t>
            </w:r>
          </w:p>
        </w:tc>
        <w:tc>
          <w:tcPr>
            <w:tcW w:w="1870" w:type="dxa"/>
          </w:tcPr>
          <w:p w:rsidR="006466B3" w:rsidRDefault="00130138" w:rsidP="00363802">
            <w:pPr>
              <w:pStyle w:val="gdp"/>
              <w:spacing w:after="240" w:afterAutospacing="0"/>
              <w:rPr>
                <w:rFonts w:asciiTheme="minorHAnsi" w:hAnsiTheme="minorHAnsi"/>
              </w:rPr>
            </w:pPr>
            <w:r>
              <w:rPr>
                <w:rFonts w:asciiTheme="minorHAnsi" w:hAnsiTheme="minorHAnsi"/>
              </w:rPr>
              <w:t>17,650</w:t>
            </w:r>
          </w:p>
        </w:tc>
        <w:tc>
          <w:tcPr>
            <w:tcW w:w="1870" w:type="dxa"/>
          </w:tcPr>
          <w:p w:rsidR="006466B3" w:rsidRDefault="00130138" w:rsidP="00363802">
            <w:pPr>
              <w:pStyle w:val="gdp"/>
              <w:spacing w:after="240" w:afterAutospacing="0"/>
              <w:rPr>
                <w:rFonts w:asciiTheme="minorHAnsi" w:hAnsiTheme="minorHAnsi"/>
              </w:rPr>
            </w:pPr>
            <w:r>
              <w:rPr>
                <w:rFonts w:asciiTheme="minorHAnsi" w:hAnsiTheme="minorHAnsi"/>
              </w:rPr>
              <w:t>1.12%</w:t>
            </w:r>
          </w:p>
        </w:tc>
      </w:tr>
      <w:tr w:rsidR="006466B3" w:rsidTr="006466B3">
        <w:tc>
          <w:tcPr>
            <w:tcW w:w="1870" w:type="dxa"/>
          </w:tcPr>
          <w:p w:rsidR="006466B3" w:rsidRDefault="006466B3" w:rsidP="00130138">
            <w:pPr>
              <w:pStyle w:val="gdp"/>
              <w:spacing w:after="240" w:afterAutospacing="0"/>
              <w:rPr>
                <w:rFonts w:asciiTheme="minorHAnsi" w:hAnsiTheme="minorHAnsi"/>
              </w:rPr>
            </w:pPr>
            <w:r>
              <w:rPr>
                <w:rFonts w:asciiTheme="minorHAnsi" w:hAnsiTheme="minorHAnsi"/>
              </w:rPr>
              <w:t>E</w:t>
            </w:r>
            <w:r w:rsidR="00130138">
              <w:rPr>
                <w:rFonts w:asciiTheme="minorHAnsi" w:hAnsiTheme="minorHAnsi"/>
              </w:rPr>
              <w:t>mployer Sponsored Insurance</w:t>
            </w:r>
          </w:p>
        </w:tc>
        <w:tc>
          <w:tcPr>
            <w:tcW w:w="1870" w:type="dxa"/>
          </w:tcPr>
          <w:p w:rsidR="006466B3" w:rsidRDefault="00130138" w:rsidP="00363802">
            <w:pPr>
              <w:pStyle w:val="gdp"/>
              <w:spacing w:after="240" w:afterAutospacing="0"/>
              <w:rPr>
                <w:rFonts w:asciiTheme="minorHAnsi" w:hAnsiTheme="minorHAnsi"/>
              </w:rPr>
            </w:pPr>
            <w:r>
              <w:rPr>
                <w:rFonts w:asciiTheme="minorHAnsi" w:hAnsiTheme="minorHAnsi"/>
              </w:rPr>
              <w:t>697,747</w:t>
            </w:r>
          </w:p>
        </w:tc>
        <w:tc>
          <w:tcPr>
            <w:tcW w:w="1870" w:type="dxa"/>
          </w:tcPr>
          <w:p w:rsidR="006466B3" w:rsidRDefault="00130138" w:rsidP="00363802">
            <w:pPr>
              <w:pStyle w:val="gdp"/>
              <w:spacing w:after="240" w:afterAutospacing="0"/>
              <w:rPr>
                <w:rFonts w:asciiTheme="minorHAnsi" w:hAnsiTheme="minorHAnsi"/>
              </w:rPr>
            </w:pPr>
            <w:r>
              <w:rPr>
                <w:rFonts w:asciiTheme="minorHAnsi" w:hAnsiTheme="minorHAnsi"/>
              </w:rPr>
              <w:t>44.36%</w:t>
            </w:r>
          </w:p>
        </w:tc>
        <w:tc>
          <w:tcPr>
            <w:tcW w:w="1870" w:type="dxa"/>
          </w:tcPr>
          <w:p w:rsidR="006466B3" w:rsidRDefault="00130138" w:rsidP="00363802">
            <w:pPr>
              <w:pStyle w:val="gdp"/>
              <w:spacing w:after="240" w:afterAutospacing="0"/>
              <w:rPr>
                <w:rFonts w:asciiTheme="minorHAnsi" w:hAnsiTheme="minorHAnsi"/>
              </w:rPr>
            </w:pPr>
            <w:r>
              <w:rPr>
                <w:rFonts w:asciiTheme="minorHAnsi" w:hAnsiTheme="minorHAnsi"/>
              </w:rPr>
              <w:t>734,171</w:t>
            </w:r>
          </w:p>
        </w:tc>
        <w:tc>
          <w:tcPr>
            <w:tcW w:w="1870" w:type="dxa"/>
          </w:tcPr>
          <w:p w:rsidR="006466B3" w:rsidRDefault="00130138" w:rsidP="00363802">
            <w:pPr>
              <w:pStyle w:val="gdp"/>
              <w:spacing w:after="240" w:afterAutospacing="0"/>
              <w:rPr>
                <w:rFonts w:asciiTheme="minorHAnsi" w:hAnsiTheme="minorHAnsi"/>
              </w:rPr>
            </w:pPr>
            <w:r>
              <w:rPr>
                <w:rFonts w:asciiTheme="minorHAnsi" w:hAnsiTheme="minorHAnsi"/>
              </w:rPr>
              <w:t>46.68%</w:t>
            </w:r>
          </w:p>
        </w:tc>
      </w:tr>
      <w:tr w:rsidR="006466B3" w:rsidTr="006466B3">
        <w:tc>
          <w:tcPr>
            <w:tcW w:w="1870" w:type="dxa"/>
          </w:tcPr>
          <w:p w:rsidR="006466B3" w:rsidRDefault="006466B3" w:rsidP="00363802">
            <w:pPr>
              <w:pStyle w:val="gdp"/>
              <w:spacing w:after="240" w:afterAutospacing="0"/>
              <w:rPr>
                <w:rFonts w:asciiTheme="minorHAnsi" w:hAnsiTheme="minorHAnsi"/>
              </w:rPr>
            </w:pPr>
            <w:r>
              <w:rPr>
                <w:rFonts w:asciiTheme="minorHAnsi" w:hAnsiTheme="minorHAnsi"/>
              </w:rPr>
              <w:t>Other Public</w:t>
            </w:r>
          </w:p>
        </w:tc>
        <w:tc>
          <w:tcPr>
            <w:tcW w:w="1870" w:type="dxa"/>
          </w:tcPr>
          <w:p w:rsidR="006466B3" w:rsidRDefault="00130138" w:rsidP="00363802">
            <w:pPr>
              <w:pStyle w:val="gdp"/>
              <w:spacing w:after="240" w:afterAutospacing="0"/>
              <w:rPr>
                <w:rFonts w:asciiTheme="minorHAnsi" w:hAnsiTheme="minorHAnsi"/>
              </w:rPr>
            </w:pPr>
            <w:r>
              <w:rPr>
                <w:rFonts w:asciiTheme="minorHAnsi" w:hAnsiTheme="minorHAnsi"/>
              </w:rPr>
              <w:t>14,425</w:t>
            </w:r>
          </w:p>
        </w:tc>
        <w:tc>
          <w:tcPr>
            <w:tcW w:w="1870" w:type="dxa"/>
          </w:tcPr>
          <w:p w:rsidR="006466B3" w:rsidRDefault="00130138" w:rsidP="00363802">
            <w:pPr>
              <w:pStyle w:val="gdp"/>
              <w:spacing w:after="240" w:afterAutospacing="0"/>
              <w:rPr>
                <w:rFonts w:asciiTheme="minorHAnsi" w:hAnsiTheme="minorHAnsi"/>
              </w:rPr>
            </w:pPr>
            <w:r>
              <w:rPr>
                <w:rFonts w:asciiTheme="minorHAnsi" w:hAnsiTheme="minorHAnsi"/>
              </w:rPr>
              <w:t>.92%</w:t>
            </w:r>
          </w:p>
        </w:tc>
        <w:tc>
          <w:tcPr>
            <w:tcW w:w="1870" w:type="dxa"/>
          </w:tcPr>
          <w:p w:rsidR="006466B3" w:rsidRDefault="00130138" w:rsidP="00363802">
            <w:pPr>
              <w:pStyle w:val="gdp"/>
              <w:spacing w:after="240" w:afterAutospacing="0"/>
              <w:rPr>
                <w:rFonts w:asciiTheme="minorHAnsi" w:hAnsiTheme="minorHAnsi"/>
              </w:rPr>
            </w:pPr>
            <w:r>
              <w:rPr>
                <w:rFonts w:asciiTheme="minorHAnsi" w:hAnsiTheme="minorHAnsi"/>
              </w:rPr>
              <w:t>14,424</w:t>
            </w:r>
          </w:p>
        </w:tc>
        <w:tc>
          <w:tcPr>
            <w:tcW w:w="1870" w:type="dxa"/>
          </w:tcPr>
          <w:p w:rsidR="006466B3" w:rsidRDefault="00130138" w:rsidP="00363802">
            <w:pPr>
              <w:pStyle w:val="gdp"/>
              <w:spacing w:after="240" w:afterAutospacing="0"/>
              <w:rPr>
                <w:rFonts w:asciiTheme="minorHAnsi" w:hAnsiTheme="minorHAnsi"/>
              </w:rPr>
            </w:pPr>
            <w:r>
              <w:rPr>
                <w:rFonts w:asciiTheme="minorHAnsi" w:hAnsiTheme="minorHAnsi"/>
              </w:rPr>
              <w:t>.92%</w:t>
            </w:r>
          </w:p>
        </w:tc>
      </w:tr>
      <w:tr w:rsidR="006466B3" w:rsidTr="006466B3">
        <w:tc>
          <w:tcPr>
            <w:tcW w:w="1870" w:type="dxa"/>
          </w:tcPr>
          <w:p w:rsidR="006466B3" w:rsidRDefault="006466B3" w:rsidP="00363802">
            <w:pPr>
              <w:pStyle w:val="gdp"/>
              <w:spacing w:after="240" w:afterAutospacing="0"/>
              <w:rPr>
                <w:rFonts w:asciiTheme="minorHAnsi" w:hAnsiTheme="minorHAnsi"/>
              </w:rPr>
            </w:pPr>
            <w:r>
              <w:rPr>
                <w:rFonts w:asciiTheme="minorHAnsi" w:hAnsiTheme="minorHAnsi"/>
              </w:rPr>
              <w:t>Non-Group</w:t>
            </w:r>
          </w:p>
        </w:tc>
        <w:tc>
          <w:tcPr>
            <w:tcW w:w="1870" w:type="dxa"/>
          </w:tcPr>
          <w:p w:rsidR="006466B3" w:rsidRDefault="00130138" w:rsidP="00363802">
            <w:pPr>
              <w:pStyle w:val="gdp"/>
              <w:spacing w:after="240" w:afterAutospacing="0"/>
              <w:rPr>
                <w:rFonts w:asciiTheme="minorHAnsi" w:hAnsiTheme="minorHAnsi"/>
              </w:rPr>
            </w:pPr>
            <w:r>
              <w:rPr>
                <w:rFonts w:asciiTheme="minorHAnsi" w:hAnsiTheme="minorHAnsi"/>
              </w:rPr>
              <w:t>53,233</w:t>
            </w:r>
          </w:p>
        </w:tc>
        <w:tc>
          <w:tcPr>
            <w:tcW w:w="1870" w:type="dxa"/>
          </w:tcPr>
          <w:p w:rsidR="006466B3" w:rsidRDefault="00130138" w:rsidP="00363802">
            <w:pPr>
              <w:pStyle w:val="gdp"/>
              <w:spacing w:after="240" w:afterAutospacing="0"/>
              <w:rPr>
                <w:rFonts w:asciiTheme="minorHAnsi" w:hAnsiTheme="minorHAnsi"/>
              </w:rPr>
            </w:pPr>
            <w:r>
              <w:rPr>
                <w:rFonts w:asciiTheme="minorHAnsi" w:hAnsiTheme="minorHAnsi"/>
              </w:rPr>
              <w:t>3.38%</w:t>
            </w:r>
          </w:p>
        </w:tc>
        <w:tc>
          <w:tcPr>
            <w:tcW w:w="1870" w:type="dxa"/>
          </w:tcPr>
          <w:p w:rsidR="006466B3" w:rsidRDefault="00130138" w:rsidP="00363802">
            <w:pPr>
              <w:pStyle w:val="gdp"/>
              <w:spacing w:after="240" w:afterAutospacing="0"/>
              <w:rPr>
                <w:rFonts w:asciiTheme="minorHAnsi" w:hAnsiTheme="minorHAnsi"/>
              </w:rPr>
            </w:pPr>
            <w:r>
              <w:rPr>
                <w:rFonts w:asciiTheme="minorHAnsi" w:hAnsiTheme="minorHAnsi"/>
              </w:rPr>
              <w:t>10,172</w:t>
            </w:r>
          </w:p>
        </w:tc>
        <w:tc>
          <w:tcPr>
            <w:tcW w:w="1870" w:type="dxa"/>
          </w:tcPr>
          <w:p w:rsidR="006466B3" w:rsidRDefault="00130138" w:rsidP="00363802">
            <w:pPr>
              <w:pStyle w:val="gdp"/>
              <w:spacing w:after="240" w:afterAutospacing="0"/>
              <w:rPr>
                <w:rFonts w:asciiTheme="minorHAnsi" w:hAnsiTheme="minorHAnsi"/>
              </w:rPr>
            </w:pPr>
            <w:r>
              <w:rPr>
                <w:rFonts w:asciiTheme="minorHAnsi" w:hAnsiTheme="minorHAnsi"/>
              </w:rPr>
              <w:t>.65%</w:t>
            </w:r>
          </w:p>
        </w:tc>
      </w:tr>
      <w:tr w:rsidR="006466B3" w:rsidTr="006466B3">
        <w:tc>
          <w:tcPr>
            <w:tcW w:w="1870" w:type="dxa"/>
          </w:tcPr>
          <w:p w:rsidR="006466B3" w:rsidRDefault="006466B3" w:rsidP="00363802">
            <w:pPr>
              <w:pStyle w:val="gdp"/>
              <w:spacing w:after="240" w:afterAutospacing="0"/>
              <w:rPr>
                <w:rFonts w:asciiTheme="minorHAnsi" w:hAnsiTheme="minorHAnsi"/>
              </w:rPr>
            </w:pPr>
            <w:r>
              <w:rPr>
                <w:rFonts w:asciiTheme="minorHAnsi" w:hAnsiTheme="minorHAnsi"/>
              </w:rPr>
              <w:t>Uninsured</w:t>
            </w:r>
          </w:p>
        </w:tc>
        <w:tc>
          <w:tcPr>
            <w:tcW w:w="1870" w:type="dxa"/>
          </w:tcPr>
          <w:p w:rsidR="006466B3" w:rsidRDefault="00130138" w:rsidP="00363802">
            <w:pPr>
              <w:pStyle w:val="gdp"/>
              <w:spacing w:after="240" w:afterAutospacing="0"/>
              <w:rPr>
                <w:rFonts w:asciiTheme="minorHAnsi" w:hAnsiTheme="minorHAnsi"/>
              </w:rPr>
            </w:pPr>
            <w:r>
              <w:rPr>
                <w:rFonts w:asciiTheme="minorHAnsi" w:hAnsiTheme="minorHAnsi"/>
              </w:rPr>
              <w:t>385,857</w:t>
            </w:r>
          </w:p>
        </w:tc>
        <w:tc>
          <w:tcPr>
            <w:tcW w:w="1870" w:type="dxa"/>
          </w:tcPr>
          <w:p w:rsidR="006466B3" w:rsidRDefault="00130138" w:rsidP="00363802">
            <w:pPr>
              <w:pStyle w:val="gdp"/>
              <w:spacing w:after="240" w:afterAutospacing="0"/>
              <w:rPr>
                <w:rFonts w:asciiTheme="minorHAnsi" w:hAnsiTheme="minorHAnsi"/>
              </w:rPr>
            </w:pPr>
            <w:r>
              <w:rPr>
                <w:rFonts w:asciiTheme="minorHAnsi" w:hAnsiTheme="minorHAnsi"/>
              </w:rPr>
              <w:t>24.35%</w:t>
            </w:r>
          </w:p>
        </w:tc>
        <w:tc>
          <w:tcPr>
            <w:tcW w:w="1870" w:type="dxa"/>
          </w:tcPr>
          <w:p w:rsidR="006466B3" w:rsidRDefault="00130138" w:rsidP="00363802">
            <w:pPr>
              <w:pStyle w:val="gdp"/>
              <w:spacing w:after="240" w:afterAutospacing="0"/>
              <w:rPr>
                <w:rFonts w:asciiTheme="minorHAnsi" w:hAnsiTheme="minorHAnsi"/>
              </w:rPr>
            </w:pPr>
            <w:r>
              <w:rPr>
                <w:rFonts w:asciiTheme="minorHAnsi" w:hAnsiTheme="minorHAnsi"/>
              </w:rPr>
              <w:t>177,078</w:t>
            </w:r>
          </w:p>
        </w:tc>
        <w:tc>
          <w:tcPr>
            <w:tcW w:w="1870" w:type="dxa"/>
          </w:tcPr>
          <w:p w:rsidR="006466B3" w:rsidRDefault="00130138" w:rsidP="00363802">
            <w:pPr>
              <w:pStyle w:val="gdp"/>
              <w:spacing w:after="240" w:afterAutospacing="0"/>
              <w:rPr>
                <w:rFonts w:asciiTheme="minorHAnsi" w:hAnsiTheme="minorHAnsi"/>
              </w:rPr>
            </w:pPr>
            <w:r>
              <w:rPr>
                <w:rFonts w:asciiTheme="minorHAnsi" w:hAnsiTheme="minorHAnsi"/>
              </w:rPr>
              <w:t>11.26%</w:t>
            </w:r>
          </w:p>
        </w:tc>
      </w:tr>
      <w:tr w:rsidR="006466B3" w:rsidTr="006466B3">
        <w:tc>
          <w:tcPr>
            <w:tcW w:w="1870" w:type="dxa"/>
          </w:tcPr>
          <w:p w:rsidR="006466B3" w:rsidRDefault="006466B3" w:rsidP="00363802">
            <w:pPr>
              <w:pStyle w:val="gdp"/>
              <w:spacing w:after="240" w:afterAutospacing="0"/>
              <w:rPr>
                <w:rFonts w:asciiTheme="minorHAnsi" w:hAnsiTheme="minorHAnsi"/>
              </w:rPr>
            </w:pPr>
            <w:r>
              <w:rPr>
                <w:rFonts w:asciiTheme="minorHAnsi" w:hAnsiTheme="minorHAnsi"/>
              </w:rPr>
              <w:t>Non-Group Exchange</w:t>
            </w:r>
          </w:p>
        </w:tc>
        <w:tc>
          <w:tcPr>
            <w:tcW w:w="1870" w:type="dxa"/>
          </w:tcPr>
          <w:p w:rsidR="006466B3" w:rsidRDefault="00130138" w:rsidP="00363802">
            <w:pPr>
              <w:pStyle w:val="gdp"/>
              <w:spacing w:after="240" w:afterAutospacing="0"/>
              <w:rPr>
                <w:rFonts w:asciiTheme="minorHAnsi" w:hAnsiTheme="minorHAnsi"/>
              </w:rPr>
            </w:pPr>
            <w:r>
              <w:rPr>
                <w:rFonts w:asciiTheme="minorHAnsi" w:hAnsiTheme="minorHAnsi"/>
              </w:rPr>
              <w:t>-</w:t>
            </w:r>
          </w:p>
        </w:tc>
        <w:tc>
          <w:tcPr>
            <w:tcW w:w="1870" w:type="dxa"/>
          </w:tcPr>
          <w:p w:rsidR="006466B3" w:rsidRDefault="00130138" w:rsidP="00363802">
            <w:pPr>
              <w:pStyle w:val="gdp"/>
              <w:spacing w:after="240" w:afterAutospacing="0"/>
              <w:rPr>
                <w:rFonts w:asciiTheme="minorHAnsi" w:hAnsiTheme="minorHAnsi"/>
              </w:rPr>
            </w:pPr>
            <w:r>
              <w:rPr>
                <w:rFonts w:asciiTheme="minorHAnsi" w:hAnsiTheme="minorHAnsi"/>
              </w:rPr>
              <w:t>0%</w:t>
            </w:r>
          </w:p>
        </w:tc>
        <w:tc>
          <w:tcPr>
            <w:tcW w:w="1870" w:type="dxa"/>
          </w:tcPr>
          <w:p w:rsidR="006466B3" w:rsidRDefault="00130138" w:rsidP="00363802">
            <w:pPr>
              <w:pStyle w:val="gdp"/>
              <w:spacing w:after="240" w:afterAutospacing="0"/>
              <w:rPr>
                <w:rFonts w:asciiTheme="minorHAnsi" w:hAnsiTheme="minorHAnsi"/>
              </w:rPr>
            </w:pPr>
            <w:r>
              <w:rPr>
                <w:rFonts w:asciiTheme="minorHAnsi" w:hAnsiTheme="minorHAnsi"/>
              </w:rPr>
              <w:t>89.370</w:t>
            </w:r>
          </w:p>
        </w:tc>
        <w:tc>
          <w:tcPr>
            <w:tcW w:w="1870" w:type="dxa"/>
          </w:tcPr>
          <w:p w:rsidR="006466B3" w:rsidRDefault="00130138" w:rsidP="00363802">
            <w:pPr>
              <w:pStyle w:val="gdp"/>
              <w:spacing w:after="240" w:afterAutospacing="0"/>
              <w:rPr>
                <w:rFonts w:asciiTheme="minorHAnsi" w:hAnsiTheme="minorHAnsi"/>
              </w:rPr>
            </w:pPr>
            <w:r>
              <w:rPr>
                <w:rFonts w:asciiTheme="minorHAnsi" w:hAnsiTheme="minorHAnsi"/>
              </w:rPr>
              <w:t>5.68%</w:t>
            </w:r>
          </w:p>
        </w:tc>
      </w:tr>
      <w:tr w:rsidR="006466B3" w:rsidTr="006466B3">
        <w:tc>
          <w:tcPr>
            <w:tcW w:w="1870" w:type="dxa"/>
          </w:tcPr>
          <w:p w:rsidR="006466B3" w:rsidRDefault="006466B3" w:rsidP="00363802">
            <w:pPr>
              <w:pStyle w:val="gdp"/>
              <w:spacing w:after="240" w:afterAutospacing="0"/>
              <w:rPr>
                <w:rFonts w:asciiTheme="minorHAnsi" w:hAnsiTheme="minorHAnsi"/>
              </w:rPr>
            </w:pPr>
            <w:r>
              <w:rPr>
                <w:rFonts w:asciiTheme="minorHAnsi" w:hAnsiTheme="minorHAnsi"/>
              </w:rPr>
              <w:t>Total</w:t>
            </w:r>
          </w:p>
        </w:tc>
        <w:tc>
          <w:tcPr>
            <w:tcW w:w="1870" w:type="dxa"/>
          </w:tcPr>
          <w:p w:rsidR="006466B3" w:rsidRDefault="00130138" w:rsidP="00363802">
            <w:pPr>
              <w:pStyle w:val="gdp"/>
              <w:spacing w:after="240" w:afterAutospacing="0"/>
              <w:rPr>
                <w:rFonts w:asciiTheme="minorHAnsi" w:hAnsiTheme="minorHAnsi"/>
              </w:rPr>
            </w:pPr>
            <w:r>
              <w:rPr>
                <w:rFonts w:asciiTheme="minorHAnsi" w:hAnsiTheme="minorHAnsi"/>
              </w:rPr>
              <w:t>1,572,926</w:t>
            </w:r>
          </w:p>
        </w:tc>
        <w:tc>
          <w:tcPr>
            <w:tcW w:w="1870" w:type="dxa"/>
          </w:tcPr>
          <w:p w:rsidR="006466B3" w:rsidRDefault="00130138" w:rsidP="00363802">
            <w:pPr>
              <w:pStyle w:val="gdp"/>
              <w:spacing w:after="240" w:afterAutospacing="0"/>
              <w:rPr>
                <w:rFonts w:asciiTheme="minorHAnsi" w:hAnsiTheme="minorHAnsi"/>
              </w:rPr>
            </w:pPr>
            <w:r>
              <w:rPr>
                <w:rFonts w:asciiTheme="minorHAnsi" w:hAnsiTheme="minorHAnsi"/>
              </w:rPr>
              <w:t>100%</w:t>
            </w:r>
          </w:p>
        </w:tc>
        <w:tc>
          <w:tcPr>
            <w:tcW w:w="1870" w:type="dxa"/>
          </w:tcPr>
          <w:p w:rsidR="006466B3" w:rsidRDefault="00130138" w:rsidP="00363802">
            <w:pPr>
              <w:pStyle w:val="gdp"/>
              <w:spacing w:after="240" w:afterAutospacing="0"/>
              <w:rPr>
                <w:rFonts w:asciiTheme="minorHAnsi" w:hAnsiTheme="minorHAnsi"/>
              </w:rPr>
            </w:pPr>
            <w:r>
              <w:rPr>
                <w:rFonts w:asciiTheme="minorHAnsi" w:hAnsiTheme="minorHAnsi"/>
              </w:rPr>
              <w:t>1,572,926</w:t>
            </w:r>
          </w:p>
        </w:tc>
        <w:tc>
          <w:tcPr>
            <w:tcW w:w="1870" w:type="dxa"/>
          </w:tcPr>
          <w:p w:rsidR="006466B3" w:rsidRDefault="00130138" w:rsidP="00363802">
            <w:pPr>
              <w:pStyle w:val="gdp"/>
              <w:spacing w:after="240" w:afterAutospacing="0"/>
              <w:rPr>
                <w:rFonts w:asciiTheme="minorHAnsi" w:hAnsiTheme="minorHAnsi"/>
              </w:rPr>
            </w:pPr>
            <w:r>
              <w:rPr>
                <w:rFonts w:asciiTheme="minorHAnsi" w:hAnsiTheme="minorHAnsi"/>
              </w:rPr>
              <w:t>100%</w:t>
            </w:r>
          </w:p>
        </w:tc>
      </w:tr>
    </w:tbl>
    <w:p w:rsidR="006466B3" w:rsidRPr="00130138" w:rsidRDefault="00130138" w:rsidP="00363802">
      <w:pPr>
        <w:pStyle w:val="gdp"/>
        <w:spacing w:after="240" w:afterAutospacing="0"/>
        <w:rPr>
          <w:rFonts w:asciiTheme="minorHAnsi" w:hAnsiTheme="minorHAnsi"/>
          <w:b/>
        </w:rPr>
      </w:pPr>
      <w:r w:rsidRPr="00130138">
        <w:rPr>
          <w:rFonts w:asciiTheme="minorHAnsi" w:hAnsiTheme="minorHAnsi"/>
          <w:b/>
        </w:rPr>
        <w:t xml:space="preserve">Estimated Increase in Federal and State Health Care Spending for Phoenix </w:t>
      </w:r>
      <w:proofErr w:type="spellStart"/>
      <w:r w:rsidR="008B4790">
        <w:rPr>
          <w:rFonts w:asciiTheme="minorHAnsi" w:hAnsiTheme="minorHAnsi"/>
          <w:b/>
        </w:rPr>
        <w:t>i</w:t>
      </w:r>
      <w:r w:rsidRPr="00130138">
        <w:rPr>
          <w:rFonts w:asciiTheme="minorHAnsi" w:hAnsiTheme="minorHAnsi"/>
          <w:b/>
        </w:rPr>
        <w:t>nder</w:t>
      </w:r>
      <w:proofErr w:type="spellEnd"/>
      <w:r w:rsidRPr="00130138">
        <w:rPr>
          <w:rFonts w:asciiTheme="minorHAnsi" w:hAnsiTheme="minorHAnsi"/>
          <w:b/>
        </w:rPr>
        <w:t xml:space="preserve"> Current Decision to Expand Medicaid</w:t>
      </w:r>
    </w:p>
    <w:tbl>
      <w:tblPr>
        <w:tblStyle w:val="TableGrid"/>
        <w:tblW w:w="0" w:type="auto"/>
        <w:tblLook w:val="04A0" w:firstRow="1" w:lastRow="0" w:firstColumn="1" w:lastColumn="0" w:noHBand="0" w:noVBand="1"/>
      </w:tblPr>
      <w:tblGrid>
        <w:gridCol w:w="958"/>
        <w:gridCol w:w="1675"/>
        <w:gridCol w:w="1675"/>
        <w:gridCol w:w="1306"/>
        <w:gridCol w:w="1262"/>
        <w:gridCol w:w="1262"/>
        <w:gridCol w:w="1212"/>
      </w:tblGrid>
      <w:tr w:rsidR="00130138" w:rsidTr="00130138">
        <w:tc>
          <w:tcPr>
            <w:tcW w:w="1335" w:type="dxa"/>
            <w:shd w:val="clear" w:color="auto" w:fill="E1FFD1"/>
          </w:tcPr>
          <w:p w:rsidR="00130138" w:rsidRDefault="00130138" w:rsidP="00363802">
            <w:pPr>
              <w:pStyle w:val="gdp"/>
              <w:spacing w:after="240" w:afterAutospacing="0"/>
              <w:rPr>
                <w:rFonts w:asciiTheme="minorHAnsi" w:hAnsiTheme="minorHAnsi"/>
              </w:rPr>
            </w:pPr>
          </w:p>
        </w:tc>
        <w:tc>
          <w:tcPr>
            <w:tcW w:w="1335" w:type="dxa"/>
            <w:shd w:val="clear" w:color="auto" w:fill="E1FFD1"/>
          </w:tcPr>
          <w:p w:rsidR="00130138" w:rsidRDefault="00130138" w:rsidP="00363802">
            <w:pPr>
              <w:pStyle w:val="gdp"/>
              <w:spacing w:after="240" w:afterAutospacing="0"/>
              <w:rPr>
                <w:rFonts w:asciiTheme="minorHAnsi" w:hAnsiTheme="minorHAnsi"/>
              </w:rPr>
            </w:pPr>
            <w:r>
              <w:rPr>
                <w:rFonts w:asciiTheme="minorHAnsi" w:hAnsiTheme="minorHAnsi"/>
              </w:rPr>
              <w:t>Federal Medicaid/CHIP (Billions $)</w:t>
            </w:r>
          </w:p>
        </w:tc>
        <w:tc>
          <w:tcPr>
            <w:tcW w:w="1336" w:type="dxa"/>
            <w:shd w:val="clear" w:color="auto" w:fill="E1FFD1"/>
          </w:tcPr>
          <w:p w:rsidR="00130138" w:rsidRDefault="00130138" w:rsidP="00130138">
            <w:pPr>
              <w:pStyle w:val="gdp"/>
              <w:spacing w:before="0" w:beforeAutospacing="0" w:after="0" w:afterAutospacing="0"/>
              <w:rPr>
                <w:rFonts w:asciiTheme="minorHAnsi" w:hAnsiTheme="minorHAnsi"/>
              </w:rPr>
            </w:pPr>
            <w:r>
              <w:rPr>
                <w:rFonts w:asciiTheme="minorHAnsi" w:hAnsiTheme="minorHAnsi"/>
              </w:rPr>
              <w:t>State Medicaid/CHIP</w:t>
            </w:r>
          </w:p>
          <w:p w:rsidR="00130138" w:rsidRDefault="00130138" w:rsidP="00130138">
            <w:pPr>
              <w:pStyle w:val="gdp"/>
              <w:spacing w:before="0" w:beforeAutospacing="0" w:after="0" w:afterAutospacing="0"/>
              <w:rPr>
                <w:rFonts w:asciiTheme="minorHAnsi" w:hAnsiTheme="minorHAnsi"/>
              </w:rPr>
            </w:pPr>
            <w:r>
              <w:rPr>
                <w:rFonts w:asciiTheme="minorHAnsi" w:hAnsiTheme="minorHAnsi"/>
              </w:rPr>
              <w:t>(Billions $)</w:t>
            </w:r>
          </w:p>
        </w:tc>
        <w:tc>
          <w:tcPr>
            <w:tcW w:w="1336" w:type="dxa"/>
            <w:shd w:val="clear" w:color="auto" w:fill="E1FFD1"/>
          </w:tcPr>
          <w:p w:rsidR="00130138" w:rsidRDefault="00130138" w:rsidP="00363802">
            <w:pPr>
              <w:pStyle w:val="gdp"/>
              <w:spacing w:after="240" w:afterAutospacing="0"/>
              <w:rPr>
                <w:rFonts w:asciiTheme="minorHAnsi" w:hAnsiTheme="minorHAnsi"/>
              </w:rPr>
            </w:pPr>
            <w:r>
              <w:rPr>
                <w:rFonts w:asciiTheme="minorHAnsi" w:hAnsiTheme="minorHAnsi"/>
              </w:rPr>
              <w:t>Federal Subsidized Coverage (Billions $)</w:t>
            </w:r>
          </w:p>
        </w:tc>
        <w:tc>
          <w:tcPr>
            <w:tcW w:w="1336" w:type="dxa"/>
            <w:shd w:val="clear" w:color="auto" w:fill="E1FFD1"/>
          </w:tcPr>
          <w:p w:rsidR="00130138" w:rsidRDefault="00130138" w:rsidP="00363802">
            <w:pPr>
              <w:pStyle w:val="gdp"/>
              <w:spacing w:after="240" w:afterAutospacing="0"/>
              <w:rPr>
                <w:rFonts w:asciiTheme="minorHAnsi" w:hAnsiTheme="minorHAnsi"/>
              </w:rPr>
            </w:pPr>
            <w:r>
              <w:rPr>
                <w:rFonts w:asciiTheme="minorHAnsi" w:hAnsiTheme="minorHAnsi"/>
              </w:rPr>
              <w:t>Total Federal Spending (Billions $)</w:t>
            </w:r>
          </w:p>
        </w:tc>
        <w:tc>
          <w:tcPr>
            <w:tcW w:w="1336" w:type="dxa"/>
            <w:shd w:val="clear" w:color="auto" w:fill="E1FFD1"/>
          </w:tcPr>
          <w:p w:rsidR="00130138" w:rsidRDefault="00130138" w:rsidP="00363802">
            <w:pPr>
              <w:pStyle w:val="gdp"/>
              <w:spacing w:after="240" w:afterAutospacing="0"/>
              <w:rPr>
                <w:rFonts w:asciiTheme="minorHAnsi" w:hAnsiTheme="minorHAnsi"/>
              </w:rPr>
            </w:pPr>
            <w:r>
              <w:rPr>
                <w:rFonts w:asciiTheme="minorHAnsi" w:hAnsiTheme="minorHAnsi"/>
              </w:rPr>
              <w:t>Total New Federal And State Spending (Billions $)</w:t>
            </w:r>
          </w:p>
        </w:tc>
        <w:tc>
          <w:tcPr>
            <w:tcW w:w="1336" w:type="dxa"/>
            <w:shd w:val="clear" w:color="auto" w:fill="E1FFD1"/>
          </w:tcPr>
          <w:p w:rsidR="00130138" w:rsidRDefault="00130138" w:rsidP="00363802">
            <w:pPr>
              <w:pStyle w:val="gdp"/>
              <w:spacing w:after="240" w:afterAutospacing="0"/>
              <w:rPr>
                <w:rFonts w:asciiTheme="minorHAnsi" w:hAnsiTheme="minorHAnsi"/>
              </w:rPr>
            </w:pPr>
            <w:r>
              <w:rPr>
                <w:rFonts w:asciiTheme="minorHAnsi" w:hAnsiTheme="minorHAnsi"/>
              </w:rPr>
              <w:t>Percent Federal</w:t>
            </w:r>
          </w:p>
        </w:tc>
      </w:tr>
      <w:tr w:rsidR="00130138" w:rsidTr="00130138">
        <w:tc>
          <w:tcPr>
            <w:tcW w:w="1335" w:type="dxa"/>
          </w:tcPr>
          <w:p w:rsidR="00130138" w:rsidRDefault="00130138" w:rsidP="00363802">
            <w:pPr>
              <w:pStyle w:val="gdp"/>
              <w:spacing w:after="240" w:afterAutospacing="0"/>
              <w:rPr>
                <w:rFonts w:asciiTheme="minorHAnsi" w:hAnsiTheme="minorHAnsi"/>
              </w:rPr>
            </w:pPr>
          </w:p>
        </w:tc>
        <w:tc>
          <w:tcPr>
            <w:tcW w:w="1335" w:type="dxa"/>
          </w:tcPr>
          <w:p w:rsidR="00130138" w:rsidRDefault="008B4790" w:rsidP="00363802">
            <w:pPr>
              <w:pStyle w:val="gdp"/>
              <w:spacing w:after="240" w:afterAutospacing="0"/>
              <w:rPr>
                <w:rFonts w:asciiTheme="minorHAnsi" w:hAnsiTheme="minorHAnsi"/>
              </w:rPr>
            </w:pPr>
            <w:r>
              <w:rPr>
                <w:rFonts w:asciiTheme="minorHAnsi" w:hAnsiTheme="minorHAnsi"/>
              </w:rPr>
              <w:t>6,275</w:t>
            </w:r>
          </w:p>
        </w:tc>
        <w:tc>
          <w:tcPr>
            <w:tcW w:w="1336" w:type="dxa"/>
          </w:tcPr>
          <w:p w:rsidR="00130138" w:rsidRDefault="008B4790" w:rsidP="00363802">
            <w:pPr>
              <w:pStyle w:val="gdp"/>
              <w:spacing w:after="240" w:afterAutospacing="0"/>
              <w:rPr>
                <w:rFonts w:asciiTheme="minorHAnsi" w:hAnsiTheme="minorHAnsi"/>
              </w:rPr>
            </w:pPr>
            <w:r>
              <w:rPr>
                <w:rFonts w:asciiTheme="minorHAnsi" w:hAnsiTheme="minorHAnsi"/>
              </w:rPr>
              <w:t>1,310</w:t>
            </w:r>
          </w:p>
        </w:tc>
        <w:tc>
          <w:tcPr>
            <w:tcW w:w="1336" w:type="dxa"/>
          </w:tcPr>
          <w:p w:rsidR="00130138" w:rsidRDefault="008B4790" w:rsidP="00363802">
            <w:pPr>
              <w:pStyle w:val="gdp"/>
              <w:spacing w:after="240" w:afterAutospacing="0"/>
              <w:rPr>
                <w:rFonts w:asciiTheme="minorHAnsi" w:hAnsiTheme="minorHAnsi"/>
              </w:rPr>
            </w:pPr>
            <w:r>
              <w:rPr>
                <w:rFonts w:asciiTheme="minorHAnsi" w:hAnsiTheme="minorHAnsi"/>
              </w:rPr>
              <w:t>3,701</w:t>
            </w:r>
          </w:p>
        </w:tc>
        <w:tc>
          <w:tcPr>
            <w:tcW w:w="1336" w:type="dxa"/>
          </w:tcPr>
          <w:p w:rsidR="00130138" w:rsidRDefault="008B4790" w:rsidP="00363802">
            <w:pPr>
              <w:pStyle w:val="gdp"/>
              <w:spacing w:after="240" w:afterAutospacing="0"/>
              <w:rPr>
                <w:rFonts w:asciiTheme="minorHAnsi" w:hAnsiTheme="minorHAnsi"/>
              </w:rPr>
            </w:pPr>
            <w:r>
              <w:rPr>
                <w:rFonts w:asciiTheme="minorHAnsi" w:hAnsiTheme="minorHAnsi"/>
              </w:rPr>
              <w:t>9,976</w:t>
            </w:r>
          </w:p>
        </w:tc>
        <w:tc>
          <w:tcPr>
            <w:tcW w:w="1336" w:type="dxa"/>
          </w:tcPr>
          <w:p w:rsidR="00130138" w:rsidRDefault="008B4790" w:rsidP="00363802">
            <w:pPr>
              <w:pStyle w:val="gdp"/>
              <w:spacing w:after="240" w:afterAutospacing="0"/>
              <w:rPr>
                <w:rFonts w:asciiTheme="minorHAnsi" w:hAnsiTheme="minorHAnsi"/>
              </w:rPr>
            </w:pPr>
            <w:r>
              <w:rPr>
                <w:rFonts w:asciiTheme="minorHAnsi" w:hAnsiTheme="minorHAnsi"/>
              </w:rPr>
              <w:t>11,289</w:t>
            </w:r>
          </w:p>
        </w:tc>
        <w:tc>
          <w:tcPr>
            <w:tcW w:w="1336" w:type="dxa"/>
          </w:tcPr>
          <w:p w:rsidR="00130138" w:rsidRDefault="008B4790" w:rsidP="00363802">
            <w:pPr>
              <w:pStyle w:val="gdp"/>
              <w:spacing w:after="240" w:afterAutospacing="0"/>
              <w:rPr>
                <w:rFonts w:asciiTheme="minorHAnsi" w:hAnsiTheme="minorHAnsi"/>
              </w:rPr>
            </w:pPr>
            <w:r>
              <w:rPr>
                <w:rFonts w:asciiTheme="minorHAnsi" w:hAnsiTheme="minorHAnsi"/>
              </w:rPr>
              <w:t>88.4%</w:t>
            </w:r>
          </w:p>
        </w:tc>
      </w:tr>
    </w:tbl>
    <w:p w:rsidR="00130138" w:rsidRDefault="008B4790" w:rsidP="00363802">
      <w:pPr>
        <w:pStyle w:val="gdp"/>
        <w:spacing w:after="240" w:afterAutospacing="0"/>
        <w:rPr>
          <w:rFonts w:asciiTheme="minorHAnsi" w:hAnsiTheme="minorHAnsi"/>
        </w:rPr>
      </w:pPr>
      <w:r>
        <w:rPr>
          <w:rFonts w:asciiTheme="minorHAnsi" w:hAnsiTheme="minorHAnsi"/>
        </w:rPr>
        <w:t xml:space="preserve">Source: </w:t>
      </w:r>
      <w:r w:rsidRPr="008B4790">
        <w:rPr>
          <w:rFonts w:asciiTheme="minorHAnsi" w:hAnsiTheme="minorHAnsi"/>
        </w:rPr>
        <w:t>http://www.urban.org/uploadedpdf/413162-The-ACA-and-Americas-Cities-Chart-Pack.pdf</w:t>
      </w:r>
    </w:p>
    <w:p w:rsidR="008B4790" w:rsidRDefault="008B4790" w:rsidP="00363802">
      <w:pPr>
        <w:pStyle w:val="gdp"/>
        <w:spacing w:after="240" w:afterAutospacing="0"/>
        <w:rPr>
          <w:rFonts w:asciiTheme="minorHAnsi" w:hAnsiTheme="minorHAnsi"/>
          <w:b/>
          <w:sz w:val="28"/>
          <w:szCs w:val="28"/>
        </w:rPr>
      </w:pPr>
    </w:p>
    <w:p w:rsidR="00B05AE5" w:rsidRPr="00B05AE5" w:rsidRDefault="00B05AE5" w:rsidP="00363802">
      <w:pPr>
        <w:pStyle w:val="gdp"/>
        <w:spacing w:after="240" w:afterAutospacing="0"/>
        <w:rPr>
          <w:rFonts w:asciiTheme="minorHAnsi" w:hAnsiTheme="minorHAnsi"/>
          <w:b/>
          <w:sz w:val="28"/>
          <w:szCs w:val="28"/>
        </w:rPr>
      </w:pPr>
      <w:r w:rsidRPr="00B05AE5">
        <w:rPr>
          <w:rFonts w:asciiTheme="minorHAnsi" w:hAnsiTheme="minorHAnsi"/>
          <w:b/>
          <w:sz w:val="28"/>
          <w:szCs w:val="28"/>
        </w:rPr>
        <w:t xml:space="preserve">Reasons Why People Enrolled in Coverage </w:t>
      </w:r>
    </w:p>
    <w:p w:rsidR="00B05AE5" w:rsidRPr="00906914" w:rsidRDefault="00B05AE5" w:rsidP="006C3E19">
      <w:pPr>
        <w:pStyle w:val="gdp"/>
        <w:spacing w:after="240" w:afterAutospacing="0" w:line="276" w:lineRule="auto"/>
        <w:rPr>
          <w:rFonts w:asciiTheme="minorHAnsi" w:hAnsiTheme="minorHAnsi"/>
        </w:rPr>
      </w:pPr>
      <w:r w:rsidRPr="00906914">
        <w:rPr>
          <w:rFonts w:asciiTheme="minorHAnsi" w:hAnsiTheme="minorHAnsi"/>
        </w:rPr>
        <w:t xml:space="preserve">According to a new poll sponsored by Enroll America and the Robert Wood Johnson Foundation, the four primary reasons given </w:t>
      </w:r>
      <w:r w:rsidR="00906914" w:rsidRPr="00906914">
        <w:rPr>
          <w:rFonts w:asciiTheme="minorHAnsi" w:hAnsiTheme="minorHAnsi"/>
        </w:rPr>
        <w:t xml:space="preserve">by the newly insured </w:t>
      </w:r>
      <w:r w:rsidRPr="00906914">
        <w:rPr>
          <w:rFonts w:asciiTheme="minorHAnsi" w:hAnsiTheme="minorHAnsi"/>
        </w:rPr>
        <w:t>for enrolling in Marke</w:t>
      </w:r>
      <w:r w:rsidR="00906914">
        <w:rPr>
          <w:rFonts w:asciiTheme="minorHAnsi" w:hAnsiTheme="minorHAnsi"/>
        </w:rPr>
        <w:t>t</w:t>
      </w:r>
      <w:r w:rsidRPr="00906914">
        <w:rPr>
          <w:rFonts w:asciiTheme="minorHAnsi" w:hAnsiTheme="minorHAnsi"/>
        </w:rPr>
        <w:t>place or Medicaid coverage during the last open enrollment period were:</w:t>
      </w:r>
    </w:p>
    <w:p w:rsidR="00B05AE5" w:rsidRPr="00906914" w:rsidRDefault="00B05AE5" w:rsidP="006C3E19">
      <w:pPr>
        <w:pStyle w:val="gdp"/>
        <w:numPr>
          <w:ilvl w:val="0"/>
          <w:numId w:val="21"/>
        </w:numPr>
        <w:spacing w:after="240" w:afterAutospacing="0" w:line="276" w:lineRule="auto"/>
        <w:rPr>
          <w:rFonts w:asciiTheme="minorHAnsi" w:hAnsiTheme="minorHAnsi"/>
        </w:rPr>
      </w:pPr>
      <w:r w:rsidRPr="00906914">
        <w:rPr>
          <w:rFonts w:asciiTheme="minorHAnsi" w:hAnsiTheme="minorHAnsi"/>
        </w:rPr>
        <w:t>It’s the law.</w:t>
      </w:r>
    </w:p>
    <w:p w:rsidR="00B05AE5" w:rsidRPr="00906914" w:rsidRDefault="00B05AE5" w:rsidP="006C3E19">
      <w:pPr>
        <w:pStyle w:val="gdp"/>
        <w:numPr>
          <w:ilvl w:val="0"/>
          <w:numId w:val="21"/>
        </w:numPr>
        <w:spacing w:after="240" w:afterAutospacing="0" w:line="276" w:lineRule="auto"/>
        <w:rPr>
          <w:rFonts w:asciiTheme="minorHAnsi" w:hAnsiTheme="minorHAnsi"/>
        </w:rPr>
      </w:pPr>
      <w:r w:rsidRPr="00906914">
        <w:rPr>
          <w:rFonts w:asciiTheme="minorHAnsi" w:hAnsiTheme="minorHAnsi"/>
        </w:rPr>
        <w:t>The fine.</w:t>
      </w:r>
    </w:p>
    <w:p w:rsidR="00B05AE5" w:rsidRPr="00906914" w:rsidRDefault="00B05AE5" w:rsidP="006C3E19">
      <w:pPr>
        <w:pStyle w:val="gdp"/>
        <w:numPr>
          <w:ilvl w:val="0"/>
          <w:numId w:val="21"/>
        </w:numPr>
        <w:spacing w:after="240" w:afterAutospacing="0" w:line="276" w:lineRule="auto"/>
        <w:rPr>
          <w:rFonts w:asciiTheme="minorHAnsi" w:hAnsiTheme="minorHAnsi"/>
        </w:rPr>
      </w:pPr>
      <w:r w:rsidRPr="00906914">
        <w:rPr>
          <w:rFonts w:asciiTheme="minorHAnsi" w:hAnsiTheme="minorHAnsi"/>
        </w:rPr>
        <w:t>To go to the doctor.</w:t>
      </w:r>
    </w:p>
    <w:p w:rsidR="00B05AE5" w:rsidRDefault="00B05AE5" w:rsidP="006C3E19">
      <w:pPr>
        <w:pStyle w:val="gdp"/>
        <w:numPr>
          <w:ilvl w:val="0"/>
          <w:numId w:val="21"/>
        </w:numPr>
        <w:spacing w:after="240" w:afterAutospacing="0" w:line="276" w:lineRule="auto"/>
        <w:rPr>
          <w:rFonts w:asciiTheme="minorHAnsi" w:hAnsiTheme="minorHAnsi"/>
        </w:rPr>
      </w:pPr>
      <w:r w:rsidRPr="00906914">
        <w:rPr>
          <w:rFonts w:asciiTheme="minorHAnsi" w:hAnsiTheme="minorHAnsi"/>
        </w:rPr>
        <w:t>Avoid big medical bills.</w:t>
      </w:r>
    </w:p>
    <w:p w:rsidR="00906914" w:rsidRPr="00906914" w:rsidRDefault="00906914" w:rsidP="006C3E19">
      <w:pPr>
        <w:pStyle w:val="gdp"/>
        <w:spacing w:after="240" w:afterAutospacing="0" w:line="276" w:lineRule="auto"/>
        <w:rPr>
          <w:rFonts w:asciiTheme="minorHAnsi" w:hAnsiTheme="minorHAnsi"/>
        </w:rPr>
      </w:pPr>
      <w:r>
        <w:rPr>
          <w:rFonts w:asciiTheme="minorHAnsi" w:hAnsiTheme="minorHAnsi"/>
        </w:rPr>
        <w:t>The first two reasons were more likely to be cited by young adults and Latinos.  Those enrolling in Medicaid were more likely to cite avoiding big medical bills.</w:t>
      </w:r>
    </w:p>
    <w:p w:rsidR="00D1560A" w:rsidRDefault="00D1560A" w:rsidP="00B05AE5">
      <w:pPr>
        <w:pStyle w:val="gdp"/>
        <w:spacing w:after="240" w:afterAutospacing="0"/>
        <w:rPr>
          <w:rFonts w:asciiTheme="minorHAnsi" w:hAnsiTheme="minorHAnsi"/>
          <w:b/>
          <w:sz w:val="28"/>
          <w:szCs w:val="28"/>
        </w:rPr>
      </w:pPr>
    </w:p>
    <w:p w:rsidR="00B05AE5" w:rsidRPr="00906914" w:rsidRDefault="00906914" w:rsidP="00B05AE5">
      <w:pPr>
        <w:pStyle w:val="gdp"/>
        <w:spacing w:after="240" w:afterAutospacing="0"/>
        <w:rPr>
          <w:rFonts w:asciiTheme="minorHAnsi" w:hAnsiTheme="minorHAnsi"/>
          <w:b/>
          <w:sz w:val="28"/>
          <w:szCs w:val="28"/>
        </w:rPr>
      </w:pPr>
      <w:r w:rsidRPr="00906914">
        <w:rPr>
          <w:rFonts w:asciiTheme="minorHAnsi" w:hAnsiTheme="minorHAnsi"/>
          <w:b/>
          <w:sz w:val="28"/>
          <w:szCs w:val="28"/>
        </w:rPr>
        <w:t>Still Uninsured: Unmet Demand</w:t>
      </w:r>
    </w:p>
    <w:p w:rsidR="00906914" w:rsidRPr="00906914" w:rsidRDefault="00906914" w:rsidP="006C3E19">
      <w:pPr>
        <w:pStyle w:val="gdp"/>
        <w:spacing w:after="240" w:afterAutospacing="0" w:line="276" w:lineRule="auto"/>
        <w:rPr>
          <w:rFonts w:asciiTheme="minorHAnsi" w:hAnsiTheme="minorHAnsi"/>
        </w:rPr>
      </w:pPr>
      <w:r w:rsidRPr="00906914">
        <w:rPr>
          <w:rFonts w:asciiTheme="minorHAnsi" w:hAnsiTheme="minorHAnsi"/>
        </w:rPr>
        <w:t xml:space="preserve">According to a related poll by Enroll America and the Robert Wood Johnson Foundation, 1 in 3 of the </w:t>
      </w:r>
      <w:r>
        <w:rPr>
          <w:rFonts w:asciiTheme="minorHAnsi" w:hAnsiTheme="minorHAnsi"/>
        </w:rPr>
        <w:t xml:space="preserve">currently </w:t>
      </w:r>
      <w:r w:rsidRPr="00906914">
        <w:rPr>
          <w:rFonts w:asciiTheme="minorHAnsi" w:hAnsiTheme="minorHAnsi"/>
        </w:rPr>
        <w:t xml:space="preserve">uninsured visited the marketplace </w:t>
      </w:r>
      <w:r>
        <w:rPr>
          <w:rFonts w:asciiTheme="minorHAnsi" w:hAnsiTheme="minorHAnsi"/>
        </w:rPr>
        <w:t xml:space="preserve">during </w:t>
      </w:r>
      <w:r w:rsidRPr="00906914">
        <w:rPr>
          <w:rFonts w:asciiTheme="minorHAnsi" w:hAnsiTheme="minorHAnsi"/>
        </w:rPr>
        <w:t>the last open enrollment period – an average of 4.7 times.</w:t>
      </w:r>
    </w:p>
    <w:p w:rsidR="00906914" w:rsidRPr="00906914" w:rsidRDefault="00906914" w:rsidP="006C3E19">
      <w:pPr>
        <w:pStyle w:val="gdp"/>
        <w:spacing w:after="240" w:afterAutospacing="0" w:line="276" w:lineRule="auto"/>
        <w:rPr>
          <w:rFonts w:asciiTheme="minorHAnsi" w:hAnsiTheme="minorHAnsi"/>
        </w:rPr>
      </w:pPr>
      <w:r w:rsidRPr="00906914">
        <w:rPr>
          <w:rFonts w:asciiTheme="minorHAnsi" w:hAnsiTheme="minorHAnsi"/>
        </w:rPr>
        <w:t>Of those who looked for insurance, 56% were able to start an application.</w:t>
      </w:r>
    </w:p>
    <w:p w:rsidR="00C470D0" w:rsidRDefault="00906914" w:rsidP="006C3E19">
      <w:pPr>
        <w:pStyle w:val="gdp"/>
        <w:spacing w:after="240" w:afterAutospacing="0" w:line="276" w:lineRule="auto"/>
        <w:rPr>
          <w:rFonts w:asciiTheme="minorHAnsi" w:hAnsiTheme="minorHAnsi"/>
        </w:rPr>
      </w:pPr>
      <w:r w:rsidRPr="00906914">
        <w:rPr>
          <w:rFonts w:asciiTheme="minorHAnsi" w:hAnsiTheme="minorHAnsi"/>
        </w:rPr>
        <w:t>Why didn’t they sign up for health insurance?  Two factors were cited.  1) Costs weren’t worth it and 2) Confusing, questions weren</w:t>
      </w:r>
      <w:r w:rsidR="00C470D0">
        <w:rPr>
          <w:rFonts w:asciiTheme="minorHAnsi" w:hAnsiTheme="minorHAnsi"/>
        </w:rPr>
        <w:t>’t answered.</w:t>
      </w:r>
    </w:p>
    <w:p w:rsidR="008B4790" w:rsidRDefault="008B4790" w:rsidP="00C470D0">
      <w:pPr>
        <w:pStyle w:val="gdp"/>
        <w:spacing w:after="240" w:afterAutospacing="0"/>
        <w:rPr>
          <w:rFonts w:asciiTheme="minorHAnsi" w:hAnsiTheme="minorHAnsi"/>
          <w:b/>
          <w:sz w:val="28"/>
          <w:szCs w:val="28"/>
        </w:rPr>
      </w:pPr>
    </w:p>
    <w:p w:rsidR="008B4790" w:rsidRPr="008B4790" w:rsidRDefault="008B4790" w:rsidP="00C470D0">
      <w:pPr>
        <w:pStyle w:val="gdp"/>
        <w:spacing w:after="240" w:afterAutospacing="0"/>
        <w:rPr>
          <w:rFonts w:asciiTheme="minorHAnsi" w:hAnsiTheme="minorHAnsi"/>
          <w:b/>
          <w:sz w:val="28"/>
          <w:szCs w:val="28"/>
        </w:rPr>
      </w:pPr>
      <w:r w:rsidRPr="008B4790">
        <w:rPr>
          <w:rFonts w:asciiTheme="minorHAnsi" w:hAnsiTheme="minorHAnsi"/>
          <w:b/>
          <w:sz w:val="28"/>
          <w:szCs w:val="28"/>
        </w:rPr>
        <w:t>Lessons Learned from the First Enrollment Period</w:t>
      </w:r>
    </w:p>
    <w:p w:rsidR="008B4790" w:rsidRPr="006C3E19" w:rsidRDefault="008B4790" w:rsidP="006C3E19">
      <w:pPr>
        <w:spacing w:before="100" w:beforeAutospacing="1" w:after="100" w:afterAutospacing="1" w:line="276" w:lineRule="auto"/>
        <w:rPr>
          <w:rFonts w:eastAsia="Times New Roman" w:cs="Arial"/>
          <w:sz w:val="24"/>
          <w:szCs w:val="24"/>
        </w:rPr>
      </w:pPr>
      <w:r w:rsidRPr="006C3E19">
        <w:rPr>
          <w:sz w:val="24"/>
          <w:szCs w:val="24"/>
        </w:rPr>
        <w:t>Enroll America has released and expansive new report</w:t>
      </w:r>
      <w:r w:rsidRPr="006C3E19">
        <w:rPr>
          <w:rFonts w:eastAsia="Times New Roman" w:cs="Arial"/>
          <w:sz w:val="24"/>
          <w:szCs w:val="24"/>
        </w:rPr>
        <w:t xml:space="preserve"> titled </w:t>
      </w:r>
      <w:hyperlink r:id="rId9" w:history="1">
        <w:r w:rsidRPr="006C3E19">
          <w:rPr>
            <w:rStyle w:val="Emphasis"/>
            <w:rFonts w:eastAsia="Times New Roman" w:cs="Arial"/>
            <w:sz w:val="24"/>
            <w:szCs w:val="24"/>
            <w:u w:val="single"/>
          </w:rPr>
          <w:t>State of Enrollment: Lessons Learned from Connecting America to Coverage</w:t>
        </w:r>
      </w:hyperlink>
      <w:r w:rsidRPr="006C3E19">
        <w:rPr>
          <w:rFonts w:eastAsia="Times New Roman" w:cs="Arial"/>
          <w:sz w:val="24"/>
          <w:szCs w:val="24"/>
        </w:rPr>
        <w:t xml:space="preserve">. The report takes a comprehensive, in-depth look at every aspect of the first open enrollment period outreach effort to enroll more than 14 million consumers in coverage. It will serve as an important resource for stakeholders and enrollment leaders for years to come. </w:t>
      </w:r>
      <w:hyperlink r:id="rId10" w:history="1">
        <w:r w:rsidRPr="006C3E19">
          <w:rPr>
            <w:rStyle w:val="Strong"/>
            <w:rFonts w:eastAsia="Times New Roman" w:cs="Arial"/>
            <w:sz w:val="24"/>
            <w:szCs w:val="24"/>
            <w:u w:val="single"/>
          </w:rPr>
          <w:t>You can view a full copy of the report here</w:t>
        </w:r>
      </w:hyperlink>
      <w:r w:rsidRPr="006C3E19">
        <w:rPr>
          <w:rFonts w:eastAsia="Times New Roman" w:cs="Arial"/>
          <w:sz w:val="24"/>
          <w:szCs w:val="24"/>
        </w:rPr>
        <w:t>.</w:t>
      </w:r>
    </w:p>
    <w:p w:rsidR="008B4790" w:rsidRDefault="008B4790" w:rsidP="00C470D0">
      <w:pPr>
        <w:pStyle w:val="gdp"/>
        <w:spacing w:after="240" w:afterAutospacing="0"/>
        <w:rPr>
          <w:rFonts w:asciiTheme="minorHAnsi" w:hAnsiTheme="minorHAnsi"/>
        </w:rPr>
      </w:pPr>
    </w:p>
    <w:p w:rsidR="006C3E19" w:rsidRDefault="005124E6" w:rsidP="00C470D0">
      <w:pPr>
        <w:pStyle w:val="gdp"/>
        <w:spacing w:after="240" w:afterAutospacing="0"/>
        <w:rPr>
          <w:rFonts w:asciiTheme="minorHAnsi" w:hAnsiTheme="minorHAnsi"/>
          <w:b/>
          <w:sz w:val="28"/>
          <w:szCs w:val="28"/>
        </w:rPr>
      </w:pPr>
      <w:r>
        <w:rPr>
          <w:rFonts w:asciiTheme="minorHAnsi" w:hAnsiTheme="minorHAnsi"/>
          <w:b/>
          <w:sz w:val="28"/>
          <w:szCs w:val="28"/>
        </w:rPr>
        <w:t>New Survey: Six in Ten Enrollees Previously Uninsured</w:t>
      </w:r>
    </w:p>
    <w:p w:rsidR="006C3E19" w:rsidRPr="006C3E19" w:rsidRDefault="006C3E19" w:rsidP="006C3E19">
      <w:pPr>
        <w:pStyle w:val="gdp"/>
        <w:spacing w:after="240" w:afterAutospacing="0" w:line="276" w:lineRule="auto"/>
        <w:rPr>
          <w:rFonts w:asciiTheme="minorHAnsi" w:hAnsiTheme="minorHAnsi"/>
        </w:rPr>
      </w:pPr>
      <w:r w:rsidRPr="006C3E19">
        <w:rPr>
          <w:rFonts w:asciiTheme="minorHAnsi" w:hAnsiTheme="minorHAnsi"/>
        </w:rPr>
        <w:t xml:space="preserve">The Kaiser Family Foundation </w:t>
      </w:r>
      <w:r w:rsidRPr="006C3E19">
        <w:rPr>
          <w:rStyle w:val="Emphasis"/>
          <w:rFonts w:asciiTheme="minorHAnsi" w:hAnsiTheme="minorHAnsi"/>
          <w:i w:val="0"/>
        </w:rPr>
        <w:t>has conducted</w:t>
      </w:r>
      <w:r w:rsidRPr="006C3E19">
        <w:rPr>
          <w:rStyle w:val="Emphasis"/>
          <w:rFonts w:asciiTheme="minorHAnsi" w:hAnsiTheme="minorHAnsi"/>
        </w:rPr>
        <w:t xml:space="preserve"> </w:t>
      </w:r>
      <w:r w:rsidRPr="006C3E19">
        <w:rPr>
          <w:rFonts w:asciiTheme="minorHAnsi" w:hAnsiTheme="minorHAnsi"/>
        </w:rPr>
        <w:t>the first in a series of surveys taking a closer look at the entire non-group market. This first survey was conducted from early April to early May 2014, after the close of the first ACA open enrollment period. It reports the views and experience of all non-group enrollees, including those with coverage obtained both inside and outside the Exchanges, and those who were uninsured prior to the ACA as well as those who had a previous source of coverage (non-group or otherwise).  Some of the findings include:</w:t>
      </w:r>
    </w:p>
    <w:p w:rsidR="006C3E19" w:rsidRPr="006C3E19" w:rsidRDefault="006C3E19" w:rsidP="006C3E19">
      <w:pPr>
        <w:pStyle w:val="gdp"/>
        <w:numPr>
          <w:ilvl w:val="0"/>
          <w:numId w:val="27"/>
        </w:numPr>
        <w:spacing w:after="240" w:afterAutospacing="0" w:line="276" w:lineRule="auto"/>
        <w:rPr>
          <w:rFonts w:asciiTheme="minorHAnsi" w:hAnsiTheme="minorHAnsi"/>
        </w:rPr>
      </w:pPr>
      <w:r w:rsidRPr="006C3E19">
        <w:rPr>
          <w:rFonts w:asciiTheme="minorHAnsi" w:hAnsiTheme="minorHAnsi"/>
        </w:rPr>
        <w:t>Roughly two-thirds of those with non-group coverage are now in ACA-compliant plans, while three in ten have coverage they purchased before the ACA rules went into effect (referred to as “non-compliant plans”)</w:t>
      </w:r>
    </w:p>
    <w:p w:rsidR="006C3E19" w:rsidRPr="006C3E19" w:rsidRDefault="006C3E19" w:rsidP="006C3E19">
      <w:pPr>
        <w:pStyle w:val="gdp"/>
        <w:numPr>
          <w:ilvl w:val="0"/>
          <w:numId w:val="27"/>
        </w:numPr>
        <w:spacing w:after="240" w:afterAutospacing="0" w:line="276" w:lineRule="auto"/>
        <w:rPr>
          <w:rFonts w:asciiTheme="minorHAnsi" w:hAnsiTheme="minorHAnsi"/>
        </w:rPr>
      </w:pPr>
      <w:r w:rsidRPr="006C3E19">
        <w:rPr>
          <w:rFonts w:asciiTheme="minorHAnsi" w:hAnsiTheme="minorHAnsi"/>
        </w:rPr>
        <w:t xml:space="preserve">About half of all non-group enrollees now have coverage purchased from a Health Insurance Exchange, and </w:t>
      </w:r>
      <w:r w:rsidRPr="006C3E19">
        <w:rPr>
          <w:rFonts w:asciiTheme="minorHAnsi" w:hAnsiTheme="minorHAnsi"/>
          <w:i/>
        </w:rPr>
        <w:t>nearly six in ten (57 percent) of those with Exchange coverage were uninsured prior to purchasing their current plan</w:t>
      </w:r>
      <w:r w:rsidRPr="006C3E19">
        <w:rPr>
          <w:rFonts w:asciiTheme="minorHAnsi" w:hAnsiTheme="minorHAnsi"/>
        </w:rPr>
        <w:t>. Most of this previously uninsured group reports having gone without coverage for two years or more, and for many the ACA was a motivator in seeking coverage; seven in ten of those who were uninsured prior to purchasing a Marketplace plan say they decided to buy insurance because of the law, while just over a quarter say they would have gotten it anyway.</w:t>
      </w:r>
    </w:p>
    <w:p w:rsidR="006C3E19" w:rsidRDefault="006C3E19" w:rsidP="006C3E19">
      <w:pPr>
        <w:pStyle w:val="gdp"/>
        <w:spacing w:after="240" w:afterAutospacing="0" w:line="276" w:lineRule="auto"/>
        <w:rPr>
          <w:rFonts w:asciiTheme="minorHAnsi" w:hAnsiTheme="minorHAnsi"/>
        </w:rPr>
      </w:pPr>
      <w:r w:rsidRPr="006C3E19">
        <w:rPr>
          <w:rFonts w:asciiTheme="minorHAnsi" w:hAnsiTheme="minorHAnsi"/>
        </w:rPr>
        <w:t xml:space="preserve">Source: </w:t>
      </w:r>
      <w:hyperlink r:id="rId11" w:history="1">
        <w:r w:rsidR="00D1560A" w:rsidRPr="0054370E">
          <w:rPr>
            <w:rStyle w:val="Hyperlink"/>
            <w:rFonts w:asciiTheme="minorHAnsi" w:hAnsiTheme="minorHAnsi"/>
          </w:rPr>
          <w:t>http://kff.org/health-reform/report/survey-of-non-group-health-insurance-enrollees/</w:t>
        </w:r>
      </w:hyperlink>
    </w:p>
    <w:p w:rsidR="006C3E19" w:rsidRDefault="006C3E19" w:rsidP="00C470D0">
      <w:pPr>
        <w:pStyle w:val="Heading1"/>
        <w:spacing w:before="0" w:beforeAutospacing="0" w:after="75" w:afterAutospacing="0"/>
        <w:rPr>
          <w:rStyle w:val="gdanchor"/>
          <w:rFonts w:ascii="Calibri" w:eastAsia="Times New Roman" w:hAnsi="Calibri"/>
          <w:color w:val="232323"/>
          <w:sz w:val="28"/>
          <w:szCs w:val="28"/>
        </w:rPr>
      </w:pPr>
    </w:p>
    <w:p w:rsidR="00D1560A" w:rsidRDefault="00D1560A" w:rsidP="00C470D0">
      <w:pPr>
        <w:pStyle w:val="Heading1"/>
        <w:spacing w:before="0" w:beforeAutospacing="0" w:after="75" w:afterAutospacing="0"/>
        <w:rPr>
          <w:rStyle w:val="gdanchor"/>
          <w:rFonts w:ascii="Calibri" w:eastAsia="Times New Roman" w:hAnsi="Calibri"/>
          <w:color w:val="232323"/>
          <w:sz w:val="28"/>
          <w:szCs w:val="28"/>
        </w:rPr>
      </w:pPr>
    </w:p>
    <w:p w:rsidR="00322992" w:rsidRDefault="00322992" w:rsidP="00C470D0">
      <w:pPr>
        <w:pStyle w:val="Heading1"/>
        <w:spacing w:before="0" w:beforeAutospacing="0" w:after="75" w:afterAutospacing="0"/>
        <w:rPr>
          <w:rStyle w:val="gdanchor"/>
          <w:rFonts w:ascii="Calibri" w:eastAsia="Times New Roman" w:hAnsi="Calibri"/>
          <w:color w:val="232323"/>
          <w:sz w:val="28"/>
          <w:szCs w:val="28"/>
        </w:rPr>
      </w:pPr>
      <w:r>
        <w:rPr>
          <w:rStyle w:val="gdanchor"/>
          <w:rFonts w:ascii="Calibri" w:eastAsia="Times New Roman" w:hAnsi="Calibri"/>
          <w:color w:val="232323"/>
          <w:sz w:val="28"/>
          <w:szCs w:val="28"/>
        </w:rPr>
        <w:t>Obamacare Legal Battle Threatens Subsidies for Millions</w:t>
      </w:r>
    </w:p>
    <w:p w:rsidR="00322992" w:rsidRDefault="00322992" w:rsidP="00C470D0">
      <w:pPr>
        <w:pStyle w:val="Heading1"/>
        <w:spacing w:before="0" w:beforeAutospacing="0" w:after="75" w:afterAutospacing="0"/>
        <w:rPr>
          <w:rStyle w:val="gdanchor"/>
          <w:rFonts w:ascii="Calibri" w:eastAsia="Times New Roman" w:hAnsi="Calibri"/>
          <w:b w:val="0"/>
          <w:color w:val="232323"/>
          <w:sz w:val="24"/>
          <w:szCs w:val="24"/>
        </w:rPr>
      </w:pPr>
    </w:p>
    <w:p w:rsidR="00322992" w:rsidRDefault="00322992" w:rsidP="00C470D0">
      <w:pPr>
        <w:pStyle w:val="Heading1"/>
        <w:spacing w:before="0" w:beforeAutospacing="0" w:after="75" w:afterAutospacing="0"/>
        <w:rPr>
          <w:rStyle w:val="gdanchor"/>
          <w:rFonts w:ascii="Calibri" w:eastAsia="Times New Roman" w:hAnsi="Calibri"/>
          <w:b w:val="0"/>
          <w:color w:val="232323"/>
          <w:sz w:val="24"/>
          <w:szCs w:val="24"/>
        </w:rPr>
      </w:pPr>
      <w:r>
        <w:rPr>
          <w:rStyle w:val="gdanchor"/>
          <w:rFonts w:ascii="Calibri" w:eastAsia="Times New Roman" w:hAnsi="Calibri"/>
          <w:b w:val="0"/>
          <w:color w:val="232323"/>
          <w:sz w:val="24"/>
          <w:szCs w:val="24"/>
        </w:rPr>
        <w:t>From Modern Healthcare</w:t>
      </w:r>
    </w:p>
    <w:p w:rsidR="00322992" w:rsidRDefault="00322992" w:rsidP="00322992">
      <w:pPr>
        <w:spacing w:after="0" w:line="255" w:lineRule="atLeast"/>
        <w:rPr>
          <w:rFonts w:ascii="Arial" w:eastAsia="Times New Roman" w:hAnsi="Arial" w:cs="Arial"/>
          <w:color w:val="000000"/>
          <w:sz w:val="18"/>
          <w:szCs w:val="18"/>
        </w:rPr>
      </w:pPr>
    </w:p>
    <w:p w:rsidR="00322992" w:rsidRPr="00322992" w:rsidRDefault="00322992" w:rsidP="00322992">
      <w:pPr>
        <w:spacing w:after="0" w:line="276" w:lineRule="auto"/>
        <w:rPr>
          <w:rFonts w:eastAsia="Times New Roman" w:cs="Arial"/>
          <w:color w:val="000000"/>
          <w:sz w:val="24"/>
          <w:szCs w:val="24"/>
        </w:rPr>
      </w:pPr>
      <w:r w:rsidRPr="00322992">
        <w:rPr>
          <w:rFonts w:eastAsia="Times New Roman" w:cs="Arial"/>
          <w:color w:val="000000"/>
          <w:sz w:val="24"/>
          <w:szCs w:val="24"/>
        </w:rPr>
        <w:t xml:space="preserve">If </w:t>
      </w:r>
      <w:hyperlink r:id="rId12" w:history="1">
        <w:r w:rsidRPr="00322992">
          <w:rPr>
            <w:rFonts w:eastAsia="Times New Roman" w:cs="Arial"/>
            <w:bCs/>
            <w:color w:val="000000"/>
            <w:sz w:val="24"/>
            <w:szCs w:val="24"/>
          </w:rPr>
          <w:t>Obamacare</w:t>
        </w:r>
      </w:hyperlink>
      <w:r w:rsidRPr="00322992">
        <w:rPr>
          <w:rFonts w:eastAsia="Times New Roman" w:cs="Arial"/>
          <w:color w:val="000000"/>
          <w:sz w:val="24"/>
          <w:szCs w:val="24"/>
        </w:rPr>
        <w:t xml:space="preserve"> opponents succeed in their legal battle to block federal premium subsidies offered through the </w:t>
      </w:r>
      <w:hyperlink r:id="rId13" w:history="1">
        <w:r w:rsidRPr="00322992">
          <w:rPr>
            <w:rFonts w:eastAsia="Times New Roman" w:cs="Arial"/>
            <w:bCs/>
            <w:color w:val="000000"/>
            <w:sz w:val="24"/>
            <w:szCs w:val="24"/>
          </w:rPr>
          <w:t>federal insurance exchange</w:t>
        </w:r>
      </w:hyperlink>
      <w:r w:rsidRPr="00322992">
        <w:rPr>
          <w:rFonts w:eastAsia="Times New Roman" w:cs="Arial"/>
          <w:color w:val="000000"/>
          <w:sz w:val="24"/>
          <w:szCs w:val="24"/>
        </w:rPr>
        <w:t xml:space="preserve">, millions of Americans would lose their insurance, thousands of companies no longer would face a penalty for not providing coverage to their workers and premiums in the individual insurance market would soar. </w:t>
      </w:r>
      <w:r w:rsidRPr="00322992">
        <w:rPr>
          <w:rFonts w:eastAsia="Times New Roman" w:cs="Arial"/>
          <w:color w:val="000000"/>
          <w:sz w:val="24"/>
          <w:szCs w:val="24"/>
        </w:rPr>
        <w:br/>
      </w:r>
      <w:r w:rsidRPr="00322992">
        <w:rPr>
          <w:rFonts w:eastAsia="Times New Roman" w:cs="Arial"/>
          <w:color w:val="000000"/>
          <w:sz w:val="24"/>
          <w:szCs w:val="24"/>
        </w:rPr>
        <w:br/>
        <w:t xml:space="preserve">These scenarios are possible because of what is widely seen as a drafting error in the Senate bill that became the Patient Protection and Affordable Care Act. Now, opponents of the law are trying to drive an explosives-filled truck through that statutory hole in four separate but similar federal lawsuits that are working their way to the </w:t>
      </w:r>
      <w:hyperlink r:id="rId14" w:history="1">
        <w:r w:rsidRPr="00322992">
          <w:rPr>
            <w:rFonts w:eastAsia="Times New Roman" w:cs="Arial"/>
            <w:bCs/>
            <w:color w:val="000000"/>
            <w:sz w:val="24"/>
            <w:szCs w:val="24"/>
          </w:rPr>
          <w:t>U.S. Supreme Court</w:t>
        </w:r>
      </w:hyperlink>
      <w:r w:rsidRPr="00322992">
        <w:rPr>
          <w:rFonts w:eastAsia="Times New Roman" w:cs="Arial"/>
          <w:color w:val="000000"/>
          <w:sz w:val="24"/>
          <w:szCs w:val="24"/>
        </w:rPr>
        <w:t>.</w:t>
      </w:r>
      <w:r w:rsidRPr="00322992">
        <w:rPr>
          <w:rFonts w:eastAsia="Times New Roman" w:cs="Arial"/>
          <w:color w:val="000000"/>
          <w:sz w:val="24"/>
          <w:szCs w:val="24"/>
        </w:rPr>
        <w:br/>
      </w:r>
      <w:r w:rsidRPr="00322992">
        <w:rPr>
          <w:rFonts w:eastAsia="Times New Roman" w:cs="Arial"/>
          <w:color w:val="000000"/>
          <w:sz w:val="24"/>
          <w:szCs w:val="24"/>
        </w:rPr>
        <w:br/>
        <w:t xml:space="preserve">If the cases reach the high court, legal observers believe it is possible the conservative majority led by Chief Justice John Roberts would find the premium subsidies illegal, crippling the law's insurance expansion. That might pacify conservatives still fuming at Roberts for voting to uphold the constitutionality of the law's individual mandate in 2012. At stake are the premium subsidies received by about 6.8 million Americans this year in the 36 states using the federal </w:t>
      </w:r>
      <w:proofErr w:type="gramStart"/>
      <w:r w:rsidRPr="00322992">
        <w:rPr>
          <w:rFonts w:eastAsia="Times New Roman" w:cs="Arial"/>
          <w:color w:val="000000"/>
          <w:sz w:val="24"/>
          <w:szCs w:val="24"/>
        </w:rPr>
        <w:t>exchange.</w:t>
      </w:r>
      <w:proofErr w:type="gramEnd"/>
    </w:p>
    <w:p w:rsidR="00322992" w:rsidRPr="00322992" w:rsidRDefault="00322992" w:rsidP="00322992">
      <w:pPr>
        <w:spacing w:after="0" w:line="276" w:lineRule="auto"/>
        <w:rPr>
          <w:rFonts w:eastAsia="Times New Roman" w:cs="Arial"/>
          <w:color w:val="000000"/>
          <w:sz w:val="24"/>
          <w:szCs w:val="24"/>
        </w:rPr>
      </w:pPr>
    </w:p>
    <w:p w:rsidR="00322992" w:rsidRPr="00322992" w:rsidRDefault="00322992" w:rsidP="00322992">
      <w:pPr>
        <w:spacing w:before="100" w:beforeAutospacing="1" w:after="100" w:afterAutospacing="1" w:line="276" w:lineRule="auto"/>
        <w:outlineLvl w:val="1"/>
        <w:rPr>
          <w:rFonts w:eastAsia="Times New Roman" w:cs="Arial"/>
          <w:bCs/>
          <w:sz w:val="24"/>
          <w:szCs w:val="24"/>
          <w:u w:val="single"/>
        </w:rPr>
      </w:pPr>
      <w:r w:rsidRPr="00322992">
        <w:rPr>
          <w:rFonts w:eastAsia="Times New Roman" w:cs="Arial"/>
          <w:bCs/>
          <w:sz w:val="24"/>
          <w:szCs w:val="24"/>
          <w:u w:val="single"/>
        </w:rPr>
        <w:t>Seeking a victory</w:t>
      </w:r>
    </w:p>
    <w:p w:rsidR="00322992" w:rsidRPr="00322992" w:rsidRDefault="00322992" w:rsidP="00322992">
      <w:pPr>
        <w:spacing w:after="0" w:line="276" w:lineRule="auto"/>
        <w:rPr>
          <w:rFonts w:eastAsia="Times New Roman" w:cs="Arial"/>
          <w:color w:val="000000"/>
          <w:sz w:val="24"/>
          <w:szCs w:val="24"/>
        </w:rPr>
      </w:pPr>
      <w:r w:rsidRPr="00322992">
        <w:rPr>
          <w:rFonts w:eastAsia="Times New Roman" w:cs="Arial"/>
          <w:color w:val="000000"/>
          <w:sz w:val="24"/>
          <w:szCs w:val="24"/>
        </w:rPr>
        <w:t xml:space="preserve">Indeed, a legal victory for those challenging the subsidies would achieve a large part of what congressional Republicans have sought but have been unable to achieve legislatively—rolling back and unraveling Obamacare. That's because most of the 8 million people who signed up for coverage through the exchanges for 2014 qualified for premium tax credits. Taking those subsidies away almost certainly would prompt many of those people to drop coverage, according to healthcare reform experts interviewed for this article. </w:t>
      </w:r>
      <w:r w:rsidRPr="00322992">
        <w:rPr>
          <w:rFonts w:eastAsia="Times New Roman" w:cs="Arial"/>
          <w:color w:val="000000"/>
          <w:sz w:val="24"/>
          <w:szCs w:val="24"/>
        </w:rPr>
        <w:br/>
      </w:r>
      <w:r w:rsidRPr="00322992">
        <w:rPr>
          <w:rFonts w:eastAsia="Times New Roman" w:cs="Arial"/>
          <w:color w:val="000000"/>
          <w:sz w:val="24"/>
          <w:szCs w:val="24"/>
        </w:rPr>
        <w:br/>
        <w:t>An appeals court victory for the plaintiffs would set off a high-stakes legal battle over staying the ruling to prevent many people from immediately losing their subsidies.</w:t>
      </w:r>
      <w:r w:rsidRPr="00322992">
        <w:rPr>
          <w:rFonts w:eastAsia="Times New Roman" w:cs="Arial"/>
          <w:color w:val="000000"/>
          <w:sz w:val="24"/>
          <w:szCs w:val="24"/>
        </w:rPr>
        <w:br/>
      </w:r>
      <w:r w:rsidRPr="00322992">
        <w:rPr>
          <w:rFonts w:eastAsia="Times New Roman" w:cs="Arial"/>
          <w:color w:val="000000"/>
          <w:sz w:val="24"/>
          <w:szCs w:val="24"/>
        </w:rPr>
        <w:br/>
        <w:t xml:space="preserve">“This is dangerous litigation,” said Washington and Lee University law professor Tim </w:t>
      </w:r>
      <w:proofErr w:type="spellStart"/>
      <w:r w:rsidRPr="00322992">
        <w:rPr>
          <w:rFonts w:eastAsia="Times New Roman" w:cs="Arial"/>
          <w:color w:val="000000"/>
          <w:sz w:val="24"/>
          <w:szCs w:val="24"/>
        </w:rPr>
        <w:t>Jost</w:t>
      </w:r>
      <w:proofErr w:type="spellEnd"/>
      <w:r w:rsidRPr="00322992">
        <w:rPr>
          <w:rFonts w:eastAsia="Times New Roman" w:cs="Arial"/>
          <w:color w:val="000000"/>
          <w:sz w:val="24"/>
          <w:szCs w:val="24"/>
        </w:rPr>
        <w:t>, an ACA expert who supports the law. “They want to drive a stake through the heart of Obamacare.”</w:t>
      </w:r>
      <w:r w:rsidRPr="00322992">
        <w:rPr>
          <w:rFonts w:eastAsia="Times New Roman" w:cs="Arial"/>
          <w:color w:val="000000"/>
          <w:sz w:val="24"/>
          <w:szCs w:val="24"/>
        </w:rPr>
        <w:br/>
      </w:r>
      <w:r w:rsidRPr="00322992">
        <w:rPr>
          <w:rFonts w:eastAsia="Times New Roman" w:cs="Arial"/>
          <w:color w:val="000000"/>
          <w:sz w:val="24"/>
          <w:szCs w:val="24"/>
        </w:rPr>
        <w:br/>
        <w:t xml:space="preserve">The legal question in the four cases centers on the wording that describes who is eligible for the subsidies. Section 1401 of the law says premium tax credits to buy insurance will be provided to individuals and families who get insurance “through an exchange established by the state.” At the time the law passed, nearly everyone including actuaries at the </w:t>
      </w:r>
      <w:hyperlink r:id="rId15" w:history="1">
        <w:r w:rsidRPr="00322992">
          <w:rPr>
            <w:rFonts w:eastAsia="Times New Roman" w:cs="Arial"/>
            <w:bCs/>
            <w:color w:val="000000"/>
            <w:sz w:val="24"/>
            <w:szCs w:val="24"/>
          </w:rPr>
          <w:t>Congressional Budget Office</w:t>
        </w:r>
      </w:hyperlink>
      <w:r w:rsidRPr="00322992">
        <w:rPr>
          <w:rFonts w:eastAsia="Times New Roman" w:cs="Arial"/>
          <w:color w:val="000000"/>
          <w:sz w:val="24"/>
          <w:szCs w:val="24"/>
        </w:rPr>
        <w:t xml:space="preserve"> assumed it would offer sliding-scale premium subsidies for any U.S. citizen or legal resident in any state with a household income of between 100% and 400% of the federal poverty level who did not qualify for Medicaid, did not have affordable coverage through an employer and who purchased coverage on the insurance exchange in their state. </w:t>
      </w:r>
      <w:r w:rsidRPr="00322992">
        <w:rPr>
          <w:rFonts w:eastAsia="Times New Roman" w:cs="Arial"/>
          <w:color w:val="000000"/>
          <w:sz w:val="24"/>
          <w:szCs w:val="24"/>
        </w:rPr>
        <w:br/>
      </w:r>
      <w:r w:rsidRPr="00322992">
        <w:rPr>
          <w:rFonts w:eastAsia="Times New Roman" w:cs="Arial"/>
          <w:color w:val="000000"/>
          <w:sz w:val="24"/>
          <w:szCs w:val="24"/>
        </w:rPr>
        <w:br/>
        <w:t>There is no evidence in the legislative history that the law's drafters intended for the subsidies to be available only through state-run exchanges. But the law's challengers argue that the drafters wrote Section 1401 the way they did to pressure states to set up their own exchanges, under the threat that otherwise their residents would not be able to receive subsidies.</w:t>
      </w:r>
      <w:r w:rsidRPr="00322992">
        <w:rPr>
          <w:rFonts w:eastAsia="Times New Roman" w:cs="Arial"/>
          <w:color w:val="000000"/>
          <w:sz w:val="24"/>
          <w:szCs w:val="24"/>
        </w:rPr>
        <w:br/>
      </w:r>
      <w:r w:rsidRPr="00322992">
        <w:rPr>
          <w:rFonts w:eastAsia="Times New Roman" w:cs="Arial"/>
          <w:color w:val="000000"/>
          <w:sz w:val="24"/>
          <w:szCs w:val="24"/>
        </w:rPr>
        <w:br/>
        <w:t>The Internal Revenue Service issued a rule in May 2012 interpreting Section 1401 to allow subsidies for qualifying residents of all states, not only those with state-run exchanges, which so far only 14 states and the District of Columbia have established. “Typos aside, there is no indication that those subsidies would not be provided in every state,” said Linda Blumberg, a senior fellow with the Urban Institute who has written articles in support of the law.</w:t>
      </w:r>
      <w:r w:rsidRPr="00322992">
        <w:rPr>
          <w:rFonts w:eastAsia="Times New Roman" w:cs="Arial"/>
          <w:color w:val="000000"/>
          <w:sz w:val="24"/>
          <w:szCs w:val="24"/>
        </w:rPr>
        <w:br/>
      </w:r>
      <w:r w:rsidRPr="00322992">
        <w:rPr>
          <w:rFonts w:eastAsia="Times New Roman" w:cs="Arial"/>
          <w:color w:val="000000"/>
          <w:sz w:val="24"/>
          <w:szCs w:val="24"/>
        </w:rPr>
        <w:br/>
        <w:t xml:space="preserve">But the plaintiffs argue that the IRS rule is contrary to the law, and that subsidies for people who have signed up for coverage in the 36 states with federally facilitated exchanges are therefore illegal. The plaintiffs include individuals, businesses and state officials supported by anti-Obamacare attorneys and conservative activists at the Cato Institute and the Competitive Enterprise Institute. </w:t>
      </w:r>
    </w:p>
    <w:p w:rsidR="00322992" w:rsidRDefault="00322992" w:rsidP="00C470D0">
      <w:pPr>
        <w:pStyle w:val="Heading1"/>
        <w:spacing w:before="0" w:beforeAutospacing="0" w:after="75" w:afterAutospacing="0"/>
        <w:rPr>
          <w:rStyle w:val="gdanchor"/>
          <w:rFonts w:ascii="Calibri" w:eastAsia="Times New Roman" w:hAnsi="Calibri"/>
          <w:b w:val="0"/>
          <w:color w:val="232323"/>
          <w:sz w:val="24"/>
          <w:szCs w:val="24"/>
        </w:rPr>
      </w:pPr>
    </w:p>
    <w:p w:rsidR="00322992" w:rsidRDefault="00322992" w:rsidP="00C470D0">
      <w:pPr>
        <w:pStyle w:val="Heading1"/>
        <w:spacing w:before="0" w:beforeAutospacing="0" w:after="75" w:afterAutospacing="0"/>
        <w:rPr>
          <w:rStyle w:val="gdanchor"/>
          <w:rFonts w:ascii="Calibri" w:eastAsia="Times New Roman" w:hAnsi="Calibri"/>
          <w:b w:val="0"/>
          <w:color w:val="232323"/>
          <w:sz w:val="24"/>
          <w:szCs w:val="24"/>
        </w:rPr>
      </w:pPr>
      <w:r>
        <w:rPr>
          <w:rStyle w:val="gdanchor"/>
          <w:rFonts w:ascii="Calibri" w:eastAsia="Times New Roman" w:hAnsi="Calibri"/>
          <w:b w:val="0"/>
          <w:color w:val="232323"/>
          <w:sz w:val="24"/>
          <w:szCs w:val="24"/>
        </w:rPr>
        <w:t xml:space="preserve">See the full story here: </w:t>
      </w:r>
      <w:bookmarkStart w:id="0" w:name="_GoBack"/>
      <w:bookmarkEnd w:id="0"/>
      <w:r>
        <w:rPr>
          <w:rStyle w:val="gdanchor"/>
          <w:rFonts w:ascii="Calibri" w:eastAsia="Times New Roman" w:hAnsi="Calibri"/>
          <w:b w:val="0"/>
          <w:color w:val="232323"/>
          <w:sz w:val="24"/>
          <w:szCs w:val="24"/>
        </w:rPr>
        <w:fldChar w:fldCharType="begin"/>
      </w:r>
      <w:r>
        <w:rPr>
          <w:rStyle w:val="gdanchor"/>
          <w:rFonts w:ascii="Calibri" w:eastAsia="Times New Roman" w:hAnsi="Calibri"/>
          <w:b w:val="0"/>
          <w:color w:val="232323"/>
          <w:sz w:val="24"/>
          <w:szCs w:val="24"/>
        </w:rPr>
        <w:instrText xml:space="preserve"> HYPERLINK "</w:instrText>
      </w:r>
      <w:r w:rsidRPr="00322992">
        <w:rPr>
          <w:rStyle w:val="gdanchor"/>
          <w:rFonts w:ascii="Calibri" w:eastAsia="Times New Roman" w:hAnsi="Calibri"/>
          <w:b w:val="0"/>
          <w:color w:val="232323"/>
          <w:sz w:val="24"/>
          <w:szCs w:val="24"/>
        </w:rPr>
        <w:instrText>http://www.modernhealthcare.com/article/20140614/MAGAZINE/306149796&amp;utm_source=AltURL&amp;utm_medium=email&amp;utm_campaign=am?AllowView=VXQ0UnpwZTVEUFdhL1I3TkErT1lBajNja0U4VURPZFpFQjBKQWc9PQ==&amp;mh</w:instrText>
      </w:r>
      <w:r>
        <w:rPr>
          <w:rStyle w:val="gdanchor"/>
          <w:rFonts w:ascii="Calibri" w:eastAsia="Times New Roman" w:hAnsi="Calibri"/>
          <w:b w:val="0"/>
          <w:color w:val="232323"/>
          <w:sz w:val="24"/>
          <w:szCs w:val="24"/>
        </w:rPr>
        <w:instrText xml:space="preserve">" </w:instrText>
      </w:r>
      <w:r>
        <w:rPr>
          <w:rStyle w:val="gdanchor"/>
          <w:rFonts w:ascii="Calibri" w:eastAsia="Times New Roman" w:hAnsi="Calibri"/>
          <w:b w:val="0"/>
          <w:color w:val="232323"/>
          <w:sz w:val="24"/>
          <w:szCs w:val="24"/>
        </w:rPr>
        <w:fldChar w:fldCharType="separate"/>
      </w:r>
      <w:r w:rsidRPr="0054370E">
        <w:rPr>
          <w:rStyle w:val="Hyperlink"/>
          <w:rFonts w:ascii="Calibri" w:eastAsia="Times New Roman" w:hAnsi="Calibri"/>
          <w:b w:val="0"/>
          <w:sz w:val="24"/>
          <w:szCs w:val="24"/>
        </w:rPr>
        <w:t>http://www.modernhealthcare.com/article/20140614/MAGAZINE/306149796&amp;utm_source=AltURL&amp;utm_medium=email&amp;utm_campaign=am?AllowView=VXQ0UnpwZTVEUFdhL1I3TkErT1lBajNja0U4VURPZFpFQjBKQWc9PQ==&amp;mh</w:t>
      </w:r>
      <w:r>
        <w:rPr>
          <w:rStyle w:val="gdanchor"/>
          <w:rFonts w:ascii="Calibri" w:eastAsia="Times New Roman" w:hAnsi="Calibri"/>
          <w:b w:val="0"/>
          <w:color w:val="232323"/>
          <w:sz w:val="24"/>
          <w:szCs w:val="24"/>
        </w:rPr>
        <w:fldChar w:fldCharType="end"/>
      </w:r>
    </w:p>
    <w:p w:rsidR="00322992" w:rsidRDefault="00322992" w:rsidP="00C470D0">
      <w:pPr>
        <w:pStyle w:val="Heading1"/>
        <w:spacing w:before="0" w:beforeAutospacing="0" w:after="75" w:afterAutospacing="0"/>
        <w:rPr>
          <w:rStyle w:val="gdanchor"/>
          <w:rFonts w:ascii="Calibri" w:eastAsia="Times New Roman" w:hAnsi="Calibri"/>
          <w:b w:val="0"/>
          <w:color w:val="232323"/>
          <w:sz w:val="24"/>
          <w:szCs w:val="24"/>
        </w:rPr>
      </w:pPr>
    </w:p>
    <w:p w:rsidR="00322992" w:rsidRPr="00322992" w:rsidRDefault="00322992" w:rsidP="00C470D0">
      <w:pPr>
        <w:pStyle w:val="Heading1"/>
        <w:spacing w:before="0" w:beforeAutospacing="0" w:after="75" w:afterAutospacing="0"/>
        <w:rPr>
          <w:rStyle w:val="gdanchor"/>
          <w:rFonts w:ascii="Calibri" w:eastAsia="Times New Roman" w:hAnsi="Calibri"/>
          <w:b w:val="0"/>
          <w:color w:val="232323"/>
          <w:sz w:val="24"/>
          <w:szCs w:val="24"/>
        </w:rPr>
      </w:pPr>
    </w:p>
    <w:p w:rsidR="00C470D0" w:rsidRPr="00C470D0" w:rsidRDefault="00C470D0" w:rsidP="00C470D0">
      <w:pPr>
        <w:pStyle w:val="Heading1"/>
        <w:spacing w:before="0" w:beforeAutospacing="0" w:after="75" w:afterAutospacing="0"/>
        <w:rPr>
          <w:rStyle w:val="gdanchor"/>
          <w:rFonts w:ascii="Calibri" w:eastAsia="Times New Roman" w:hAnsi="Calibri"/>
          <w:color w:val="232323"/>
          <w:sz w:val="28"/>
          <w:szCs w:val="28"/>
        </w:rPr>
      </w:pPr>
      <w:r w:rsidRPr="00C470D0">
        <w:rPr>
          <w:rStyle w:val="gdanchor"/>
          <w:rFonts w:ascii="Calibri" w:eastAsia="Times New Roman" w:hAnsi="Calibri"/>
          <w:color w:val="232323"/>
          <w:sz w:val="28"/>
          <w:szCs w:val="28"/>
        </w:rPr>
        <w:t>New Application Question on Immigration Status</w:t>
      </w:r>
    </w:p>
    <w:p w:rsidR="00C470D0" w:rsidRDefault="00C470D0" w:rsidP="00C470D0">
      <w:pPr>
        <w:pStyle w:val="Heading1"/>
        <w:spacing w:before="0" w:beforeAutospacing="0" w:after="75" w:afterAutospacing="0"/>
        <w:rPr>
          <w:rStyle w:val="gdanchor"/>
          <w:rFonts w:ascii="Calibri" w:eastAsia="Times New Roman" w:hAnsi="Calibri"/>
          <w:color w:val="232323"/>
          <w:sz w:val="28"/>
          <w:szCs w:val="28"/>
        </w:rPr>
      </w:pPr>
    </w:p>
    <w:p w:rsidR="00C470D0" w:rsidRPr="00C470D0" w:rsidRDefault="00C470D0" w:rsidP="00C470D0">
      <w:pPr>
        <w:pStyle w:val="Heading1"/>
        <w:spacing w:before="0" w:beforeAutospacing="0" w:after="75" w:afterAutospacing="0"/>
        <w:rPr>
          <w:rFonts w:ascii="Calibri" w:eastAsia="Times New Roman" w:hAnsi="Calibri"/>
          <w:b w:val="0"/>
          <w:color w:val="232323"/>
          <w:sz w:val="24"/>
          <w:szCs w:val="24"/>
        </w:rPr>
      </w:pPr>
      <w:r w:rsidRPr="00C470D0">
        <w:rPr>
          <w:rStyle w:val="gdanchor"/>
          <w:rFonts w:ascii="Calibri" w:eastAsia="Times New Roman" w:hAnsi="Calibri"/>
          <w:b w:val="0"/>
          <w:color w:val="232323"/>
          <w:sz w:val="24"/>
          <w:szCs w:val="24"/>
        </w:rPr>
        <w:t>From CMS</w:t>
      </w:r>
    </w:p>
    <w:p w:rsidR="00C470D0" w:rsidRPr="00C470D0" w:rsidRDefault="00C470D0" w:rsidP="006C3E19">
      <w:pPr>
        <w:pStyle w:val="gdp"/>
        <w:spacing w:after="240" w:afterAutospacing="0" w:line="276" w:lineRule="auto"/>
        <w:rPr>
          <w:rFonts w:ascii="Calibri" w:hAnsi="Calibri"/>
          <w:color w:val="232323"/>
        </w:rPr>
      </w:pPr>
      <w:r w:rsidRPr="00C470D0">
        <w:rPr>
          <w:rFonts w:ascii="Calibri" w:hAnsi="Calibri"/>
          <w:color w:val="232323"/>
        </w:rPr>
        <w:t>CMS has launched a new system fix for some immigrant applicants who had trouble with their Marketplace application. This fix is part of a series of improvements we have made in functionality over the past few months targeting issues related to immigrants, thereby significantly improving consumers’ access to affordable Marketplace coverage</w:t>
      </w:r>
      <w:r w:rsidRPr="00C470D0">
        <w:rPr>
          <w:rFonts w:ascii="Calibri" w:hAnsi="Calibri"/>
          <w:b/>
          <w:bCs/>
          <w:color w:val="232323"/>
        </w:rPr>
        <w:t xml:space="preserve">.  </w:t>
      </w:r>
      <w:r w:rsidRPr="00C470D0">
        <w:rPr>
          <w:rFonts w:ascii="Calibri" w:hAnsi="Calibri"/>
          <w:bCs/>
          <w:color w:val="232323"/>
        </w:rPr>
        <w:t>This newest fix specifically addresses an issue experienced by immigrant consumers for whom the Marketplace is unable to verify immigration status through the Department of Homeland Security (DHS) immediately, and who have been denied Medicaid and CHIP eligibility by the state because of their immigration status</w:t>
      </w:r>
      <w:r w:rsidRPr="00C470D0">
        <w:rPr>
          <w:rFonts w:ascii="Calibri" w:hAnsi="Calibri"/>
          <w:color w:val="232323"/>
        </w:rPr>
        <w:t xml:space="preserve">.   </w:t>
      </w:r>
    </w:p>
    <w:p w:rsidR="00C470D0" w:rsidRPr="00C470D0" w:rsidRDefault="00C470D0" w:rsidP="006C3E19">
      <w:pPr>
        <w:pStyle w:val="gdp"/>
        <w:spacing w:after="240" w:afterAutospacing="0" w:line="276" w:lineRule="auto"/>
        <w:rPr>
          <w:rFonts w:ascii="Calibri" w:hAnsi="Calibri"/>
          <w:color w:val="232323"/>
        </w:rPr>
      </w:pPr>
      <w:r w:rsidRPr="00C470D0">
        <w:rPr>
          <w:rFonts w:ascii="Calibri" w:hAnsi="Calibri"/>
          <w:color w:val="232323"/>
        </w:rPr>
        <w:t xml:space="preserve">The Marketplace now includes a </w:t>
      </w:r>
      <w:r w:rsidRPr="00C470D0">
        <w:rPr>
          <w:rFonts w:ascii="Calibri" w:hAnsi="Calibri"/>
          <w:b/>
          <w:bCs/>
          <w:color w:val="232323"/>
        </w:rPr>
        <w:t>new question</w:t>
      </w:r>
      <w:r w:rsidRPr="00C470D0">
        <w:rPr>
          <w:rFonts w:ascii="Calibri" w:hAnsi="Calibri"/>
          <w:color w:val="232323"/>
        </w:rPr>
        <w:t xml:space="preserve"> to help consumers who have been denied Medicaid and CHIP eligibility by the state because of their immigration status. Specifically it applies if: </w:t>
      </w:r>
    </w:p>
    <w:p w:rsidR="00C470D0" w:rsidRPr="00C470D0" w:rsidRDefault="00C470D0" w:rsidP="006C3E19">
      <w:pPr>
        <w:numPr>
          <w:ilvl w:val="0"/>
          <w:numId w:val="23"/>
        </w:numPr>
        <w:spacing w:before="100" w:beforeAutospacing="1" w:after="100" w:afterAutospacing="1" w:line="276" w:lineRule="auto"/>
        <w:rPr>
          <w:rFonts w:ascii="Calibri" w:eastAsia="Times New Roman" w:hAnsi="Calibri"/>
          <w:color w:val="232323"/>
          <w:sz w:val="24"/>
          <w:szCs w:val="24"/>
        </w:rPr>
      </w:pPr>
      <w:r w:rsidRPr="00C470D0">
        <w:rPr>
          <w:rFonts w:eastAsia="Times New Roman"/>
          <w:color w:val="232323"/>
          <w:sz w:val="24"/>
          <w:szCs w:val="24"/>
        </w:rPr>
        <w:t xml:space="preserve">an applicant attests to being denied eligibility for Medicaid or CHIP; and </w:t>
      </w:r>
    </w:p>
    <w:p w:rsidR="00C470D0" w:rsidRPr="00C470D0" w:rsidRDefault="00C470D0" w:rsidP="006C3E19">
      <w:pPr>
        <w:numPr>
          <w:ilvl w:val="0"/>
          <w:numId w:val="23"/>
        </w:numPr>
        <w:spacing w:before="100" w:beforeAutospacing="1" w:after="100" w:afterAutospacing="1" w:line="276" w:lineRule="auto"/>
        <w:rPr>
          <w:rFonts w:eastAsia="Times New Roman"/>
          <w:color w:val="232323"/>
          <w:sz w:val="24"/>
          <w:szCs w:val="24"/>
        </w:rPr>
      </w:pPr>
      <w:proofErr w:type="gramStart"/>
      <w:r w:rsidRPr="00C470D0">
        <w:rPr>
          <w:rFonts w:eastAsia="Times New Roman"/>
          <w:color w:val="232323"/>
          <w:sz w:val="24"/>
          <w:szCs w:val="24"/>
        </w:rPr>
        <w:t>the</w:t>
      </w:r>
      <w:proofErr w:type="gramEnd"/>
      <w:r w:rsidRPr="00C470D0">
        <w:rPr>
          <w:rFonts w:eastAsia="Times New Roman"/>
          <w:color w:val="232323"/>
          <w:sz w:val="24"/>
          <w:szCs w:val="24"/>
        </w:rPr>
        <w:t xml:space="preserve"> applicant also attests (earlier in the same application) to having eligible immigration status. </w:t>
      </w:r>
    </w:p>
    <w:p w:rsidR="00C470D0" w:rsidRPr="00C470D0" w:rsidRDefault="00C470D0" w:rsidP="006C3E19">
      <w:pPr>
        <w:pStyle w:val="gdp"/>
        <w:spacing w:after="240" w:afterAutospacing="0" w:line="276" w:lineRule="auto"/>
        <w:rPr>
          <w:rFonts w:ascii="Calibri" w:hAnsi="Calibri"/>
          <w:color w:val="232323"/>
        </w:rPr>
      </w:pPr>
      <w:r w:rsidRPr="00C470D0">
        <w:rPr>
          <w:rFonts w:ascii="Calibri" w:hAnsi="Calibri"/>
          <w:color w:val="232323"/>
        </w:rPr>
        <w:t xml:space="preserve">Now, </w:t>
      </w:r>
      <w:r w:rsidRPr="00C470D0">
        <w:rPr>
          <w:rFonts w:ascii="Calibri" w:hAnsi="Calibri"/>
          <w:bCs/>
          <w:color w:val="232323"/>
        </w:rPr>
        <w:t>a second question will appear asking the applicant whether he or she was denied Medicaid or CHIP eligibility based on his or her immigration status (see screenshot below).</w:t>
      </w:r>
      <w:r w:rsidRPr="00C470D0">
        <w:rPr>
          <w:rFonts w:ascii="Calibri" w:hAnsi="Calibri"/>
          <w:color w:val="232323"/>
        </w:rPr>
        <w:t xml:space="preserve">  Answering this question will help </w:t>
      </w:r>
      <w:hyperlink r:id="rId16" w:history="1">
        <w:r w:rsidRPr="00C470D0">
          <w:rPr>
            <w:rStyle w:val="Hyperlink"/>
            <w:rFonts w:ascii="Calibri" w:hAnsi="Calibri"/>
            <w:color w:val="1D5782"/>
          </w:rPr>
          <w:t>HealthCare.gov</w:t>
        </w:r>
      </w:hyperlink>
      <w:r w:rsidRPr="00C470D0">
        <w:rPr>
          <w:rFonts w:ascii="Calibri" w:hAnsi="Calibri"/>
          <w:color w:val="232323"/>
        </w:rPr>
        <w:t xml:space="preserve"> properly determine eligibility for those individuals with income under 100% of the Federal Poverty Level (FPL) who are ineligible for Medicaid or CHIP based on immigration status, but who may be eligible for an advance payment of the premium tax credit (APTC) and cost-sharing reductions (CSRs). This question allows these consumers to continue with their application and enroll in a plan, if they are otherwise eligible. </w:t>
      </w:r>
    </w:p>
    <w:p w:rsidR="00C470D0" w:rsidRPr="00C470D0" w:rsidRDefault="00C470D0" w:rsidP="00C470D0">
      <w:pPr>
        <w:rPr>
          <w:rFonts w:ascii="Calibri" w:hAnsi="Calibri"/>
          <w:sz w:val="24"/>
          <w:szCs w:val="24"/>
        </w:rPr>
      </w:pPr>
      <w:r w:rsidRPr="00C470D0">
        <w:rPr>
          <w:noProof/>
          <w:sz w:val="24"/>
          <w:szCs w:val="24"/>
        </w:rPr>
        <w:drawing>
          <wp:inline distT="0" distB="0" distL="0" distR="0">
            <wp:extent cx="5372100" cy="3571875"/>
            <wp:effectExtent l="0" t="0" r="0" b="9525"/>
            <wp:docPr id="7" name="Picture 7" descr="Screenshot of new question to help consumers who have been denied Medicaid and CHIP eligibility by the state because of their immigration statu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Screenshot of new question to help consumers who have been denied Medicaid and CHIP eligibility by the state because of their immigration status "/>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372100" cy="3571875"/>
                    </a:xfrm>
                    <a:prstGeom prst="rect">
                      <a:avLst/>
                    </a:prstGeom>
                    <a:noFill/>
                    <a:ln>
                      <a:noFill/>
                    </a:ln>
                  </pic:spPr>
                </pic:pic>
              </a:graphicData>
            </a:graphic>
          </wp:inline>
        </w:drawing>
      </w:r>
    </w:p>
    <w:p w:rsidR="00C470D0" w:rsidRPr="00C470D0" w:rsidRDefault="00C470D0" w:rsidP="006C3E19">
      <w:pPr>
        <w:pStyle w:val="gdp"/>
        <w:spacing w:after="240" w:afterAutospacing="0" w:line="276" w:lineRule="auto"/>
        <w:rPr>
          <w:rFonts w:ascii="Calibri" w:hAnsi="Calibri"/>
          <w:color w:val="232323"/>
        </w:rPr>
      </w:pPr>
      <w:r w:rsidRPr="00C470D0">
        <w:rPr>
          <w:rFonts w:ascii="Calibri" w:hAnsi="Calibri"/>
          <w:color w:val="232323"/>
        </w:rPr>
        <w:t xml:space="preserve">For the fact sheet with more information about the new question for applicants denied Medicaid and CHIP eligibility because of their immigration status, see:  </w:t>
      </w:r>
      <w:hyperlink r:id="rId18" w:history="1">
        <w:r w:rsidRPr="00C470D0">
          <w:rPr>
            <w:rStyle w:val="Hyperlink"/>
            <w:rFonts w:ascii="Calibri" w:hAnsi="Calibri"/>
            <w:color w:val="1D5782"/>
          </w:rPr>
          <w:t>http://marketplace.cms.gov/help-us/question-for-applications-denied-medicaid.pdf</w:t>
        </w:r>
      </w:hyperlink>
      <w:r w:rsidRPr="00C470D0">
        <w:rPr>
          <w:rFonts w:ascii="Calibri" w:hAnsi="Calibri"/>
          <w:color w:val="232323"/>
        </w:rPr>
        <w:t>.</w:t>
      </w:r>
    </w:p>
    <w:p w:rsidR="00C470D0" w:rsidRPr="00C470D0" w:rsidRDefault="00C470D0" w:rsidP="006C3E19">
      <w:pPr>
        <w:pStyle w:val="gdp"/>
        <w:spacing w:after="240" w:afterAutospacing="0" w:line="276" w:lineRule="auto"/>
        <w:rPr>
          <w:rFonts w:ascii="Calibri" w:hAnsi="Calibri"/>
          <w:color w:val="232323"/>
        </w:rPr>
      </w:pPr>
      <w:r w:rsidRPr="00C470D0">
        <w:rPr>
          <w:rFonts w:ascii="Calibri" w:hAnsi="Calibri"/>
          <w:color w:val="232323"/>
        </w:rPr>
        <w:t xml:space="preserve">For the slide presentation that we presented Friday, June 13 about this question, see: </w:t>
      </w:r>
      <w:hyperlink r:id="rId19" w:history="1">
        <w:r w:rsidRPr="00C470D0">
          <w:rPr>
            <w:rStyle w:val="Hyperlink"/>
            <w:rFonts w:ascii="Calibri" w:hAnsi="Calibri"/>
            <w:color w:val="1D5782"/>
          </w:rPr>
          <w:t>http://marketplace.cms.gov/help-us/applicants-denied-medicaid-slides.pdf</w:t>
        </w:r>
      </w:hyperlink>
      <w:r w:rsidRPr="00C470D0">
        <w:rPr>
          <w:rFonts w:ascii="Calibri" w:hAnsi="Calibri"/>
          <w:color w:val="232323"/>
        </w:rPr>
        <w:t xml:space="preserve">. </w:t>
      </w:r>
    </w:p>
    <w:p w:rsidR="00C470D0" w:rsidRPr="00C470D0" w:rsidRDefault="00C470D0" w:rsidP="006C3E19">
      <w:pPr>
        <w:pStyle w:val="gdp"/>
        <w:spacing w:after="240" w:afterAutospacing="0" w:line="276" w:lineRule="auto"/>
        <w:rPr>
          <w:rFonts w:asciiTheme="minorHAnsi" w:hAnsiTheme="minorHAnsi"/>
          <w:b/>
          <w:sz w:val="28"/>
          <w:szCs w:val="28"/>
        </w:rPr>
      </w:pPr>
    </w:p>
    <w:p w:rsidR="00C470D0" w:rsidRDefault="00C470D0" w:rsidP="00C470D0">
      <w:pPr>
        <w:pStyle w:val="Heading1"/>
        <w:spacing w:before="0" w:beforeAutospacing="0" w:after="75" w:afterAutospacing="0"/>
        <w:rPr>
          <w:rStyle w:val="gdanchor"/>
          <w:rFonts w:ascii="Calibri" w:eastAsia="Times New Roman" w:hAnsi="Calibri"/>
          <w:color w:val="232323"/>
          <w:sz w:val="28"/>
          <w:szCs w:val="28"/>
        </w:rPr>
      </w:pPr>
      <w:r w:rsidRPr="00C470D0">
        <w:rPr>
          <w:rStyle w:val="gdanchor"/>
          <w:rFonts w:ascii="Calibri" w:eastAsia="Times New Roman" w:hAnsi="Calibri"/>
          <w:color w:val="232323"/>
          <w:sz w:val="28"/>
          <w:szCs w:val="28"/>
        </w:rPr>
        <w:t>IRS-related Marketplace Training Session Slides Posted</w:t>
      </w:r>
    </w:p>
    <w:p w:rsidR="00C470D0" w:rsidRDefault="00C470D0" w:rsidP="00C470D0">
      <w:pPr>
        <w:pStyle w:val="Heading1"/>
        <w:spacing w:before="0" w:beforeAutospacing="0" w:after="75" w:afterAutospacing="0"/>
        <w:rPr>
          <w:rStyle w:val="gdanchor"/>
          <w:rFonts w:ascii="Calibri" w:eastAsia="Times New Roman" w:hAnsi="Calibri"/>
          <w:color w:val="232323"/>
          <w:sz w:val="28"/>
          <w:szCs w:val="28"/>
        </w:rPr>
      </w:pPr>
    </w:p>
    <w:p w:rsidR="00C470D0" w:rsidRPr="00C470D0" w:rsidRDefault="00A10365" w:rsidP="00C470D0">
      <w:pPr>
        <w:pStyle w:val="Heading1"/>
        <w:spacing w:before="0" w:beforeAutospacing="0" w:after="75" w:afterAutospacing="0"/>
        <w:rPr>
          <w:rFonts w:ascii="Calibri" w:eastAsia="Times New Roman" w:hAnsi="Calibri"/>
          <w:b w:val="0"/>
          <w:color w:val="232323"/>
          <w:sz w:val="24"/>
          <w:szCs w:val="24"/>
        </w:rPr>
      </w:pPr>
      <w:r>
        <w:rPr>
          <w:rStyle w:val="gdanchor"/>
          <w:rFonts w:ascii="Calibri" w:eastAsia="Times New Roman" w:hAnsi="Calibri"/>
          <w:b w:val="0"/>
          <w:color w:val="232323"/>
          <w:sz w:val="24"/>
          <w:szCs w:val="24"/>
        </w:rPr>
        <w:t xml:space="preserve">From </w:t>
      </w:r>
      <w:r w:rsidR="00C470D0" w:rsidRPr="00C470D0">
        <w:rPr>
          <w:rStyle w:val="gdanchor"/>
          <w:rFonts w:ascii="Calibri" w:eastAsia="Times New Roman" w:hAnsi="Calibri"/>
          <w:b w:val="0"/>
          <w:color w:val="232323"/>
          <w:sz w:val="24"/>
          <w:szCs w:val="24"/>
        </w:rPr>
        <w:t>CMS</w:t>
      </w:r>
    </w:p>
    <w:p w:rsidR="00C470D0" w:rsidRPr="00C470D0" w:rsidRDefault="00C470D0" w:rsidP="006C3E19">
      <w:pPr>
        <w:pStyle w:val="gdp"/>
        <w:spacing w:after="240" w:afterAutospacing="0" w:line="276" w:lineRule="auto"/>
        <w:rPr>
          <w:rFonts w:ascii="Calibri" w:hAnsi="Calibri"/>
          <w:color w:val="232323"/>
        </w:rPr>
      </w:pPr>
      <w:r w:rsidRPr="00C470D0">
        <w:rPr>
          <w:rFonts w:ascii="Calibri" w:hAnsi="Calibri"/>
          <w:color w:val="232323"/>
        </w:rPr>
        <w:t xml:space="preserve">On Wednesday, June 11, the CMS National Training Program partnered with the Internal Revenue Service (IRS) to share information and address questions about the Health Insurance Marketplace premium tax credits and changes in circumstances.  The two resources discussed have been posted to the Marketplace.CMS.gov Training page: </w:t>
      </w:r>
      <w:hyperlink r:id="rId20" w:history="1">
        <w:r w:rsidRPr="00C470D0">
          <w:rPr>
            <w:rStyle w:val="Hyperlink"/>
            <w:rFonts w:ascii="Calibri" w:hAnsi="Calibri"/>
            <w:color w:val="1D5782"/>
          </w:rPr>
          <w:t>http://marketplace.cms.gov/training/get-training.html</w:t>
        </w:r>
      </w:hyperlink>
      <w:r w:rsidRPr="00C470D0">
        <w:rPr>
          <w:rFonts w:ascii="Calibri" w:hAnsi="Calibri"/>
          <w:color w:val="232323"/>
        </w:rPr>
        <w:t xml:space="preserve">. The direct links are here: </w:t>
      </w:r>
    </w:p>
    <w:p w:rsidR="00C470D0" w:rsidRPr="00C470D0" w:rsidRDefault="00C470D0" w:rsidP="006C3E19">
      <w:pPr>
        <w:numPr>
          <w:ilvl w:val="0"/>
          <w:numId w:val="24"/>
        </w:numPr>
        <w:spacing w:before="100" w:beforeAutospacing="1" w:after="100" w:afterAutospacing="1" w:line="276" w:lineRule="auto"/>
        <w:rPr>
          <w:rFonts w:ascii="Calibri" w:eastAsia="Times New Roman" w:hAnsi="Calibri"/>
          <w:color w:val="232323"/>
          <w:sz w:val="24"/>
          <w:szCs w:val="24"/>
        </w:rPr>
      </w:pPr>
      <w:hyperlink r:id="rId21" w:history="1">
        <w:r w:rsidRPr="00C470D0">
          <w:rPr>
            <w:rStyle w:val="Hyperlink"/>
            <w:rFonts w:eastAsia="Times New Roman"/>
            <w:color w:val="1D5782"/>
            <w:sz w:val="24"/>
            <w:szCs w:val="24"/>
          </w:rPr>
          <w:t>The Premium Tax Credit – What You Need to Know</w:t>
        </w:r>
      </w:hyperlink>
      <w:r w:rsidRPr="00C470D0">
        <w:rPr>
          <w:rFonts w:eastAsia="Times New Roman"/>
          <w:color w:val="232323"/>
          <w:sz w:val="24"/>
          <w:szCs w:val="24"/>
        </w:rPr>
        <w:t xml:space="preserve"> </w:t>
      </w:r>
    </w:p>
    <w:p w:rsidR="00C470D0" w:rsidRPr="00C470D0" w:rsidRDefault="00C470D0" w:rsidP="006C3E19">
      <w:pPr>
        <w:numPr>
          <w:ilvl w:val="0"/>
          <w:numId w:val="24"/>
        </w:numPr>
        <w:spacing w:before="100" w:beforeAutospacing="1" w:after="100" w:afterAutospacing="1" w:line="276" w:lineRule="auto"/>
        <w:rPr>
          <w:rFonts w:eastAsia="Times New Roman"/>
          <w:color w:val="232323"/>
          <w:sz w:val="24"/>
          <w:szCs w:val="24"/>
        </w:rPr>
      </w:pPr>
      <w:hyperlink r:id="rId22" w:history="1">
        <w:r w:rsidRPr="00C470D0">
          <w:rPr>
            <w:rStyle w:val="Hyperlink"/>
            <w:rFonts w:eastAsia="Times New Roman"/>
            <w:color w:val="1D5782"/>
            <w:sz w:val="24"/>
            <w:szCs w:val="24"/>
          </w:rPr>
          <w:t>IRS Premium Tax Credit Resources</w:t>
        </w:r>
      </w:hyperlink>
      <w:r w:rsidRPr="00C470D0">
        <w:rPr>
          <w:rFonts w:eastAsia="Times New Roman"/>
          <w:color w:val="232323"/>
          <w:sz w:val="24"/>
          <w:szCs w:val="24"/>
        </w:rPr>
        <w:t xml:space="preserve"> </w:t>
      </w:r>
    </w:p>
    <w:p w:rsidR="00C470D0" w:rsidRPr="00C470D0" w:rsidRDefault="00C470D0" w:rsidP="00C470D0">
      <w:pPr>
        <w:pStyle w:val="gdp"/>
        <w:spacing w:after="240" w:afterAutospacing="0"/>
        <w:rPr>
          <w:rFonts w:ascii="Calibri" w:hAnsi="Calibri"/>
          <w:color w:val="232323"/>
        </w:rPr>
      </w:pPr>
      <w:r w:rsidRPr="00C470D0">
        <w:rPr>
          <w:rFonts w:ascii="Calibri" w:hAnsi="Calibri"/>
          <w:color w:val="232323"/>
        </w:rPr>
        <w:t xml:space="preserve">For more information and additional IRS-related resources, please see: </w:t>
      </w:r>
      <w:hyperlink r:id="rId23" w:history="1">
        <w:r w:rsidRPr="00C470D0">
          <w:rPr>
            <w:rStyle w:val="Hyperlink"/>
            <w:rFonts w:ascii="Calibri" w:hAnsi="Calibri"/>
            <w:color w:val="1D5782"/>
          </w:rPr>
          <w:t>http://www.irs.gov/uac/Affordable-Care-Act-Tax-Provisions-Home</w:t>
        </w:r>
      </w:hyperlink>
      <w:r w:rsidRPr="00C470D0">
        <w:rPr>
          <w:rFonts w:ascii="Calibri" w:hAnsi="Calibri"/>
          <w:color w:val="232323"/>
        </w:rPr>
        <w:t>.</w:t>
      </w:r>
    </w:p>
    <w:p w:rsidR="00C470D0" w:rsidRDefault="00C470D0" w:rsidP="00C470D0">
      <w:pPr>
        <w:pStyle w:val="gdp"/>
        <w:spacing w:after="240" w:afterAutospacing="0"/>
        <w:rPr>
          <w:rStyle w:val="gdanchor"/>
          <w:rFonts w:ascii="Calibri" w:eastAsia="Times New Roman" w:hAnsi="Calibri"/>
          <w:b/>
          <w:color w:val="232323"/>
          <w:sz w:val="28"/>
          <w:szCs w:val="28"/>
        </w:rPr>
      </w:pPr>
    </w:p>
    <w:p w:rsidR="00C470D0" w:rsidRPr="00C470D0" w:rsidRDefault="00C470D0" w:rsidP="00C470D0">
      <w:pPr>
        <w:pStyle w:val="gdp"/>
        <w:spacing w:after="240" w:afterAutospacing="0"/>
        <w:rPr>
          <w:rFonts w:ascii="Calibri" w:hAnsi="Calibri"/>
          <w:b/>
          <w:color w:val="232323"/>
          <w:sz w:val="22"/>
          <w:szCs w:val="22"/>
        </w:rPr>
      </w:pPr>
      <w:r w:rsidRPr="00C470D0">
        <w:rPr>
          <w:rStyle w:val="gdanchor"/>
          <w:rFonts w:ascii="Calibri" w:eastAsia="Times New Roman" w:hAnsi="Calibri"/>
          <w:b/>
          <w:color w:val="232323"/>
          <w:sz w:val="28"/>
          <w:szCs w:val="28"/>
        </w:rPr>
        <w:t>Eligibility and Enrollment Provisions in Exchange and Insurance Market Standards for 2015 and Beyond Final Rule</w:t>
      </w:r>
    </w:p>
    <w:p w:rsidR="00C470D0" w:rsidRPr="00C470D0" w:rsidRDefault="00C470D0" w:rsidP="00C470D0">
      <w:pPr>
        <w:pStyle w:val="gdp"/>
        <w:spacing w:after="240" w:afterAutospacing="0"/>
        <w:rPr>
          <w:rFonts w:ascii="Calibri" w:hAnsi="Calibri"/>
          <w:color w:val="232323"/>
        </w:rPr>
      </w:pPr>
      <w:r w:rsidRPr="00C470D0">
        <w:rPr>
          <w:rFonts w:ascii="Calibri" w:hAnsi="Calibri"/>
          <w:color w:val="232323"/>
        </w:rPr>
        <w:t>From CMS</w:t>
      </w:r>
    </w:p>
    <w:p w:rsidR="00C470D0" w:rsidRPr="00C470D0" w:rsidRDefault="00D1560A" w:rsidP="006C3E19">
      <w:pPr>
        <w:pStyle w:val="gdp"/>
        <w:spacing w:after="240" w:afterAutospacing="0" w:line="276" w:lineRule="auto"/>
        <w:rPr>
          <w:rFonts w:ascii="Calibri" w:hAnsi="Calibri"/>
          <w:color w:val="232323"/>
        </w:rPr>
      </w:pPr>
      <w:r>
        <w:rPr>
          <w:rFonts w:ascii="Calibri" w:hAnsi="Calibri"/>
          <w:color w:val="232323"/>
        </w:rPr>
        <w:t xml:space="preserve">Here is </w:t>
      </w:r>
      <w:r w:rsidRPr="00C470D0">
        <w:rPr>
          <w:rFonts w:ascii="Calibri" w:hAnsi="Calibri"/>
          <w:color w:val="232323"/>
        </w:rPr>
        <w:t>information</w:t>
      </w:r>
      <w:r w:rsidR="00C470D0" w:rsidRPr="00C470D0">
        <w:rPr>
          <w:rFonts w:ascii="Calibri" w:hAnsi="Calibri"/>
          <w:color w:val="232323"/>
        </w:rPr>
        <w:t xml:space="preserve"> on the eligibility and enrollment provisions in the recently published final regulation on Exchange and Insurance Market Standards for 2015 and </w:t>
      </w:r>
      <w:proofErr w:type="gramStart"/>
      <w:r w:rsidR="00C470D0" w:rsidRPr="00C470D0">
        <w:rPr>
          <w:rFonts w:ascii="Calibri" w:hAnsi="Calibri"/>
          <w:color w:val="232323"/>
        </w:rPr>
        <w:t>Beyond</w:t>
      </w:r>
      <w:proofErr w:type="gramEnd"/>
      <w:r w:rsidR="00C470D0" w:rsidRPr="00C470D0">
        <w:rPr>
          <w:rFonts w:ascii="Calibri" w:hAnsi="Calibri"/>
          <w:color w:val="232323"/>
        </w:rPr>
        <w:t xml:space="preserve">, and what these standards mean for assisters.  </w:t>
      </w:r>
    </w:p>
    <w:p w:rsidR="00C470D0" w:rsidRPr="00C470D0" w:rsidRDefault="00D1560A" w:rsidP="006C3E19">
      <w:pPr>
        <w:numPr>
          <w:ilvl w:val="0"/>
          <w:numId w:val="25"/>
        </w:numPr>
        <w:spacing w:before="100" w:beforeAutospacing="1" w:after="100" w:afterAutospacing="1" w:line="276" w:lineRule="auto"/>
        <w:rPr>
          <w:rFonts w:ascii="Calibri" w:eastAsia="Times New Roman" w:hAnsi="Calibri"/>
          <w:color w:val="232323"/>
          <w:sz w:val="24"/>
          <w:szCs w:val="24"/>
        </w:rPr>
      </w:pPr>
      <w:r>
        <w:rPr>
          <w:rFonts w:eastAsia="Times New Roman"/>
          <w:color w:val="232323"/>
          <w:sz w:val="24"/>
          <w:szCs w:val="24"/>
        </w:rPr>
        <w:t>A</w:t>
      </w:r>
      <w:r w:rsidR="00C470D0" w:rsidRPr="00C470D0">
        <w:rPr>
          <w:rFonts w:eastAsia="Times New Roman"/>
          <w:color w:val="232323"/>
          <w:sz w:val="24"/>
          <w:szCs w:val="24"/>
        </w:rPr>
        <w:t xml:space="preserve"> slide presentation about the </w:t>
      </w:r>
      <w:r w:rsidR="00C470D0" w:rsidRPr="00C470D0">
        <w:rPr>
          <w:rFonts w:eastAsia="Times New Roman"/>
          <w:b/>
          <w:bCs/>
          <w:color w:val="232323"/>
          <w:sz w:val="24"/>
          <w:szCs w:val="24"/>
        </w:rPr>
        <w:t>assister-specific provisions</w:t>
      </w:r>
      <w:r w:rsidR="00C470D0" w:rsidRPr="00C470D0">
        <w:rPr>
          <w:rFonts w:eastAsia="Times New Roman"/>
          <w:color w:val="232323"/>
          <w:sz w:val="24"/>
          <w:szCs w:val="24"/>
        </w:rPr>
        <w:t xml:space="preserve"> in the rule can be found here: </w:t>
      </w:r>
      <w:r w:rsidR="00C470D0" w:rsidRPr="00C470D0">
        <w:rPr>
          <w:rFonts w:eastAsia="Times New Roman"/>
          <w:color w:val="232323"/>
          <w:sz w:val="24"/>
          <w:szCs w:val="24"/>
        </w:rPr>
        <w:br/>
      </w:r>
      <w:hyperlink r:id="rId24" w:history="1">
        <w:r w:rsidR="00C470D0" w:rsidRPr="00C470D0">
          <w:rPr>
            <w:rStyle w:val="Hyperlink"/>
            <w:rFonts w:eastAsia="Times New Roman"/>
            <w:color w:val="1D5782"/>
            <w:sz w:val="24"/>
            <w:szCs w:val="24"/>
          </w:rPr>
          <w:t>Overview for Assisters of Exchange and Insurance Market Standards for 2015 and Beyond: Final Rule</w:t>
        </w:r>
      </w:hyperlink>
      <w:r w:rsidR="00C470D0" w:rsidRPr="00C470D0">
        <w:rPr>
          <w:rFonts w:eastAsia="Times New Roman"/>
          <w:color w:val="232323"/>
          <w:sz w:val="24"/>
          <w:szCs w:val="24"/>
        </w:rPr>
        <w:t xml:space="preserve"> </w:t>
      </w:r>
    </w:p>
    <w:p w:rsidR="00C470D0" w:rsidRPr="00C470D0" w:rsidRDefault="00C470D0" w:rsidP="006C3E19">
      <w:pPr>
        <w:numPr>
          <w:ilvl w:val="0"/>
          <w:numId w:val="25"/>
        </w:numPr>
        <w:spacing w:before="100" w:beforeAutospacing="1" w:after="100" w:afterAutospacing="1" w:line="276" w:lineRule="auto"/>
        <w:rPr>
          <w:rFonts w:eastAsia="Times New Roman"/>
          <w:color w:val="232323"/>
          <w:sz w:val="24"/>
          <w:szCs w:val="24"/>
        </w:rPr>
      </w:pPr>
      <w:r w:rsidRPr="00C470D0">
        <w:rPr>
          <w:rFonts w:eastAsia="Times New Roman"/>
          <w:color w:val="232323"/>
          <w:sz w:val="24"/>
          <w:szCs w:val="24"/>
        </w:rPr>
        <w:t xml:space="preserve">The slide presentation about the </w:t>
      </w:r>
      <w:r w:rsidRPr="00C470D0">
        <w:rPr>
          <w:rFonts w:eastAsia="Times New Roman"/>
          <w:b/>
          <w:bCs/>
          <w:color w:val="232323"/>
          <w:sz w:val="24"/>
          <w:szCs w:val="24"/>
        </w:rPr>
        <w:t>eligibility and enrollment provisions</w:t>
      </w:r>
      <w:r w:rsidRPr="00C470D0">
        <w:rPr>
          <w:rFonts w:eastAsia="Times New Roman"/>
          <w:color w:val="232323"/>
          <w:sz w:val="24"/>
          <w:szCs w:val="24"/>
        </w:rPr>
        <w:t xml:space="preserve"> in the rule can be found here:  </w:t>
      </w:r>
      <w:hyperlink r:id="rId25" w:history="1">
        <w:r w:rsidRPr="00C470D0">
          <w:rPr>
            <w:rStyle w:val="Hyperlink"/>
            <w:rFonts w:eastAsia="Times New Roman"/>
            <w:color w:val="1D5782"/>
            <w:sz w:val="24"/>
            <w:szCs w:val="24"/>
          </w:rPr>
          <w:t>http://marketplace.cms.gov/help-us/market-standards-rule.pdf</w:t>
        </w:r>
      </w:hyperlink>
      <w:r w:rsidRPr="00C470D0">
        <w:rPr>
          <w:rFonts w:eastAsia="Times New Roman"/>
          <w:color w:val="232323"/>
          <w:sz w:val="24"/>
          <w:szCs w:val="24"/>
        </w:rPr>
        <w:t xml:space="preserve"> </w:t>
      </w:r>
    </w:p>
    <w:p w:rsidR="00C470D0" w:rsidRPr="00C470D0" w:rsidRDefault="00C470D0" w:rsidP="006C3E19">
      <w:pPr>
        <w:pStyle w:val="gdp"/>
        <w:spacing w:after="240" w:afterAutospacing="0" w:line="276" w:lineRule="auto"/>
        <w:rPr>
          <w:rFonts w:ascii="Calibri" w:hAnsi="Calibri"/>
          <w:color w:val="232323"/>
        </w:rPr>
      </w:pPr>
      <w:r w:rsidRPr="00C470D0">
        <w:rPr>
          <w:rFonts w:ascii="Calibri" w:hAnsi="Calibri"/>
          <w:color w:val="232323"/>
        </w:rPr>
        <w:t xml:space="preserve">The rule can be found here: </w:t>
      </w:r>
      <w:hyperlink r:id="rId26" w:history="1">
        <w:r w:rsidRPr="00C470D0">
          <w:rPr>
            <w:rStyle w:val="Hyperlink"/>
            <w:rFonts w:ascii="Calibri" w:hAnsi="Calibri"/>
            <w:color w:val="1D5782"/>
          </w:rPr>
          <w:t>http://www.gpo.gov/fdsys/pkg/FR-2014-05-27/pdf/2014-11657.pdf</w:t>
        </w:r>
      </w:hyperlink>
      <w:r w:rsidRPr="00C470D0">
        <w:rPr>
          <w:rFonts w:ascii="Calibri" w:hAnsi="Calibri"/>
          <w:color w:val="232323"/>
        </w:rPr>
        <w:t xml:space="preserve"> </w:t>
      </w:r>
    </w:p>
    <w:p w:rsidR="006C3E19" w:rsidRDefault="006C3E19" w:rsidP="003516DA">
      <w:pPr>
        <w:pStyle w:val="gdp"/>
        <w:spacing w:after="240" w:afterAutospacing="0"/>
        <w:rPr>
          <w:rStyle w:val="gdanchor"/>
          <w:rFonts w:asciiTheme="minorHAnsi" w:eastAsia="Times New Roman" w:hAnsiTheme="minorHAnsi" w:cs="Arial"/>
          <w:b/>
          <w:color w:val="232323"/>
          <w:sz w:val="28"/>
          <w:szCs w:val="28"/>
        </w:rPr>
      </w:pPr>
    </w:p>
    <w:p w:rsidR="003516DA" w:rsidRPr="003516DA" w:rsidRDefault="003516DA" w:rsidP="003516DA">
      <w:pPr>
        <w:pStyle w:val="gdp"/>
        <w:spacing w:after="240" w:afterAutospacing="0"/>
        <w:rPr>
          <w:rFonts w:asciiTheme="minorHAnsi" w:hAnsiTheme="minorHAnsi"/>
          <w:b/>
          <w:sz w:val="28"/>
          <w:szCs w:val="28"/>
        </w:rPr>
      </w:pPr>
      <w:r w:rsidRPr="003516DA">
        <w:rPr>
          <w:rStyle w:val="gdanchor"/>
          <w:rFonts w:asciiTheme="minorHAnsi" w:eastAsia="Times New Roman" w:hAnsiTheme="minorHAnsi" w:cs="Arial"/>
          <w:b/>
          <w:color w:val="232323"/>
          <w:sz w:val="28"/>
          <w:szCs w:val="28"/>
        </w:rPr>
        <w:t>How Hearing Impaired Consumers Can Designate an Authorized Representative for Assistance with the Call Center</w:t>
      </w:r>
    </w:p>
    <w:p w:rsidR="00C470D0" w:rsidRDefault="00C470D0" w:rsidP="003516DA">
      <w:pPr>
        <w:pStyle w:val="gdp"/>
        <w:spacing w:after="240" w:afterAutospacing="0"/>
        <w:rPr>
          <w:rFonts w:asciiTheme="minorHAnsi" w:hAnsiTheme="minorHAnsi" w:cs="Arial"/>
          <w:color w:val="232323"/>
        </w:rPr>
      </w:pPr>
      <w:r>
        <w:rPr>
          <w:rFonts w:asciiTheme="minorHAnsi" w:hAnsiTheme="minorHAnsi" w:cs="Arial"/>
          <w:color w:val="232323"/>
        </w:rPr>
        <w:t>From CMS</w:t>
      </w:r>
    </w:p>
    <w:p w:rsidR="003516DA" w:rsidRPr="003516DA" w:rsidRDefault="003516DA" w:rsidP="006C3E19">
      <w:pPr>
        <w:pStyle w:val="gdp"/>
        <w:spacing w:after="240" w:afterAutospacing="0" w:line="276" w:lineRule="auto"/>
        <w:rPr>
          <w:rFonts w:asciiTheme="minorHAnsi" w:hAnsiTheme="minorHAnsi" w:cs="Arial"/>
          <w:color w:val="232323"/>
        </w:rPr>
      </w:pPr>
      <w:r w:rsidRPr="003516DA">
        <w:rPr>
          <w:rFonts w:asciiTheme="minorHAnsi" w:hAnsiTheme="minorHAnsi" w:cs="Arial"/>
          <w:color w:val="232323"/>
        </w:rPr>
        <w:t xml:space="preserve">The following is for hearing impaired consumers who would like to designate an assister as an authorized representative who can speak on their behalf when working with the Call Center. Please tell the consumer to contact the Call Center </w:t>
      </w:r>
      <w:r w:rsidRPr="003516DA">
        <w:rPr>
          <w:rFonts w:asciiTheme="minorHAnsi" w:hAnsiTheme="minorHAnsi" w:cs="Arial"/>
          <w:color w:val="232323"/>
          <w:u w:val="single"/>
        </w:rPr>
        <w:t>using a TTY</w:t>
      </w:r>
      <w:r w:rsidRPr="003516DA">
        <w:rPr>
          <w:rFonts w:asciiTheme="minorHAnsi" w:hAnsiTheme="minorHAnsi" w:cs="Arial"/>
          <w:color w:val="232323"/>
        </w:rPr>
        <w:t xml:space="preserve"> to designate his or her assister as an authorized representative.  Once this has been done, the consumer can have the designated assister contact the Call Center and speak to the Call Center Representative on behalf of the consumer. </w:t>
      </w:r>
    </w:p>
    <w:p w:rsidR="00C470D0" w:rsidRDefault="00C470D0" w:rsidP="006C3E19">
      <w:pPr>
        <w:pStyle w:val="Heading1"/>
        <w:spacing w:before="0" w:beforeAutospacing="0" w:after="75" w:afterAutospacing="0" w:line="276" w:lineRule="auto"/>
        <w:rPr>
          <w:rStyle w:val="gdanchor"/>
          <w:rFonts w:asciiTheme="minorHAnsi" w:eastAsia="Times New Roman" w:hAnsiTheme="minorHAnsi" w:cs="Arial"/>
          <w:color w:val="232323"/>
          <w:sz w:val="28"/>
          <w:szCs w:val="28"/>
        </w:rPr>
      </w:pPr>
      <w:bookmarkStart w:id="1" w:name="link_1403651711696"/>
      <w:bookmarkEnd w:id="1"/>
    </w:p>
    <w:p w:rsidR="006C3E19" w:rsidRDefault="006C3E19" w:rsidP="003516DA">
      <w:pPr>
        <w:pStyle w:val="Heading1"/>
        <w:spacing w:before="0" w:beforeAutospacing="0" w:after="75" w:afterAutospacing="0"/>
        <w:rPr>
          <w:rStyle w:val="gdanchor"/>
          <w:rFonts w:asciiTheme="minorHAnsi" w:eastAsia="Times New Roman" w:hAnsiTheme="minorHAnsi" w:cs="Arial"/>
          <w:color w:val="232323"/>
          <w:sz w:val="28"/>
          <w:szCs w:val="28"/>
        </w:rPr>
      </w:pPr>
    </w:p>
    <w:p w:rsidR="006C3E19" w:rsidRDefault="006C3E19" w:rsidP="003516DA">
      <w:pPr>
        <w:pStyle w:val="Heading1"/>
        <w:spacing w:before="0" w:beforeAutospacing="0" w:after="75" w:afterAutospacing="0"/>
        <w:rPr>
          <w:rStyle w:val="gdanchor"/>
          <w:rFonts w:asciiTheme="minorHAnsi" w:eastAsia="Times New Roman" w:hAnsiTheme="minorHAnsi" w:cs="Arial"/>
          <w:color w:val="232323"/>
          <w:sz w:val="28"/>
          <w:szCs w:val="28"/>
        </w:rPr>
      </w:pPr>
    </w:p>
    <w:p w:rsidR="003516DA" w:rsidRPr="003516DA" w:rsidRDefault="003516DA" w:rsidP="003516DA">
      <w:pPr>
        <w:pStyle w:val="Heading1"/>
        <w:spacing w:before="0" w:beforeAutospacing="0" w:after="75" w:afterAutospacing="0"/>
        <w:rPr>
          <w:rFonts w:asciiTheme="minorHAnsi" w:eastAsia="Times New Roman" w:hAnsiTheme="minorHAnsi" w:cs="Arial"/>
          <w:color w:val="232323"/>
          <w:sz w:val="28"/>
          <w:szCs w:val="28"/>
        </w:rPr>
      </w:pPr>
      <w:r w:rsidRPr="003516DA">
        <w:rPr>
          <w:rStyle w:val="gdanchor"/>
          <w:rFonts w:asciiTheme="minorHAnsi" w:eastAsia="Times New Roman" w:hAnsiTheme="minorHAnsi" w:cs="Arial"/>
          <w:color w:val="232323"/>
          <w:sz w:val="28"/>
          <w:szCs w:val="28"/>
        </w:rPr>
        <w:t xml:space="preserve">How to Access the CMS Language Line to Assist Non-English Speaking Consumers </w:t>
      </w:r>
    </w:p>
    <w:p w:rsidR="00C470D0" w:rsidRDefault="00C470D0" w:rsidP="003516DA">
      <w:pPr>
        <w:pStyle w:val="gdp"/>
        <w:spacing w:after="240" w:afterAutospacing="0"/>
        <w:rPr>
          <w:rFonts w:asciiTheme="minorHAnsi" w:hAnsiTheme="minorHAnsi" w:cs="Arial"/>
          <w:color w:val="232323"/>
        </w:rPr>
      </w:pPr>
      <w:r>
        <w:rPr>
          <w:rFonts w:asciiTheme="minorHAnsi" w:hAnsiTheme="minorHAnsi" w:cs="Arial"/>
          <w:color w:val="232323"/>
        </w:rPr>
        <w:t>From CMS</w:t>
      </w:r>
    </w:p>
    <w:p w:rsidR="003516DA" w:rsidRPr="003516DA" w:rsidRDefault="003516DA" w:rsidP="006C3E19">
      <w:pPr>
        <w:pStyle w:val="gdp"/>
        <w:spacing w:after="240" w:afterAutospacing="0" w:line="276" w:lineRule="auto"/>
        <w:rPr>
          <w:rFonts w:asciiTheme="minorHAnsi" w:hAnsiTheme="minorHAnsi" w:cs="Arial"/>
          <w:color w:val="232323"/>
        </w:rPr>
      </w:pPr>
      <w:r w:rsidRPr="003516DA">
        <w:rPr>
          <w:rFonts w:asciiTheme="minorHAnsi" w:hAnsiTheme="minorHAnsi" w:cs="Arial"/>
          <w:color w:val="232323"/>
        </w:rPr>
        <w:t xml:space="preserve">CMS provides a valuable resource in the form of a language line accessible by consumers and assisters. There is no cost for this service. To contact an interpreter, call 1-800-318-2596, and say “Agent”, or press “0” (zero); once an agent is present on the line, state the name of the language you need to have translated. If translation services are needed for the hearing impaired, there is a separate telephone number for TTY users:  1-855-889-4325. </w:t>
      </w:r>
    </w:p>
    <w:p w:rsidR="00A10365" w:rsidRDefault="003516DA" w:rsidP="006C3E19">
      <w:pPr>
        <w:spacing w:line="276" w:lineRule="auto"/>
        <w:rPr>
          <w:rFonts w:cs="Arial"/>
          <w:color w:val="232323"/>
          <w:sz w:val="24"/>
          <w:szCs w:val="24"/>
        </w:rPr>
      </w:pPr>
      <w:r w:rsidRPr="00C470D0">
        <w:rPr>
          <w:rFonts w:cs="Arial"/>
          <w:color w:val="232323"/>
          <w:sz w:val="24"/>
          <w:szCs w:val="24"/>
        </w:rPr>
        <w:t xml:space="preserve">This information is contained on newly posted postcards promoting the HealthCare.gov language line available on the CMS Marketplace “Get Official Resources” Web Page at: </w:t>
      </w:r>
      <w:hyperlink r:id="rId27" w:history="1">
        <w:r w:rsidRPr="00C470D0">
          <w:rPr>
            <w:rStyle w:val="Hyperlink"/>
            <w:rFonts w:cs="Arial"/>
            <w:color w:val="1D5782"/>
            <w:sz w:val="24"/>
            <w:szCs w:val="24"/>
          </w:rPr>
          <w:t>http://marketplace.cms.gov/getofficialresources/publications-and-articles/get-help-in-your-language.pdf</w:t>
        </w:r>
      </w:hyperlink>
      <w:r w:rsidRPr="00C470D0">
        <w:rPr>
          <w:rFonts w:cs="Arial"/>
          <w:color w:val="232323"/>
          <w:sz w:val="24"/>
          <w:szCs w:val="24"/>
        </w:rPr>
        <w:t xml:space="preserve"> .  A Spanish translation of this page may be found at: </w:t>
      </w:r>
      <w:hyperlink r:id="rId28" w:history="1">
        <w:r w:rsidRPr="00C470D0">
          <w:rPr>
            <w:rStyle w:val="Hyperlink"/>
            <w:rFonts w:cs="Arial"/>
            <w:color w:val="1D5782"/>
            <w:sz w:val="24"/>
            <w:szCs w:val="24"/>
          </w:rPr>
          <w:t>http://marketplace.cms.gov/getofficialresources/spanish-materials/help-in-your-language-spanish.pdf</w:t>
        </w:r>
      </w:hyperlink>
      <w:r w:rsidRPr="00C470D0">
        <w:rPr>
          <w:rFonts w:cs="Arial"/>
          <w:color w:val="232323"/>
          <w:sz w:val="24"/>
          <w:szCs w:val="24"/>
        </w:rPr>
        <w:t>.</w:t>
      </w:r>
    </w:p>
    <w:p w:rsidR="00A10365" w:rsidRDefault="00A10365" w:rsidP="00A10365">
      <w:pPr>
        <w:rPr>
          <w:rFonts w:cs="Arial"/>
          <w:color w:val="232323"/>
          <w:sz w:val="24"/>
          <w:szCs w:val="24"/>
        </w:rPr>
      </w:pPr>
    </w:p>
    <w:p w:rsidR="003516DA" w:rsidRPr="00A10365" w:rsidRDefault="003516DA" w:rsidP="00A10365">
      <w:pPr>
        <w:rPr>
          <w:rFonts w:cs="Times New Roman"/>
          <w:b/>
          <w:sz w:val="24"/>
          <w:szCs w:val="24"/>
        </w:rPr>
      </w:pPr>
      <w:r w:rsidRPr="00A10365">
        <w:rPr>
          <w:rStyle w:val="gdanchor"/>
          <w:rFonts w:eastAsia="Times New Roman" w:cs="Arial"/>
          <w:b/>
          <w:color w:val="232323"/>
          <w:sz w:val="28"/>
          <w:szCs w:val="28"/>
        </w:rPr>
        <w:t xml:space="preserve">Data Matching Issues </w:t>
      </w:r>
    </w:p>
    <w:p w:rsidR="00A10365" w:rsidRPr="00A10365" w:rsidRDefault="00A10365" w:rsidP="003516DA">
      <w:pPr>
        <w:pStyle w:val="gdp"/>
        <w:spacing w:after="240" w:afterAutospacing="0"/>
        <w:rPr>
          <w:rFonts w:asciiTheme="minorHAnsi" w:hAnsiTheme="minorHAnsi" w:cs="Arial"/>
          <w:color w:val="232323"/>
        </w:rPr>
      </w:pPr>
      <w:r w:rsidRPr="00A10365">
        <w:rPr>
          <w:rFonts w:asciiTheme="minorHAnsi" w:hAnsiTheme="minorHAnsi" w:cs="Arial"/>
          <w:color w:val="232323"/>
        </w:rPr>
        <w:t>From CMS</w:t>
      </w:r>
    </w:p>
    <w:p w:rsidR="003516DA" w:rsidRPr="00A10365" w:rsidRDefault="003516DA" w:rsidP="006C3E19">
      <w:pPr>
        <w:pStyle w:val="gdp"/>
        <w:spacing w:after="240" w:afterAutospacing="0" w:line="276" w:lineRule="auto"/>
        <w:rPr>
          <w:rFonts w:asciiTheme="minorHAnsi" w:hAnsiTheme="minorHAnsi" w:cs="Arial"/>
          <w:color w:val="232323"/>
        </w:rPr>
      </w:pPr>
      <w:r w:rsidRPr="00A10365">
        <w:rPr>
          <w:rFonts w:asciiTheme="minorHAnsi" w:hAnsiTheme="minorHAnsi" w:cs="Arial"/>
          <w:color w:val="232323"/>
        </w:rPr>
        <w:t xml:space="preserve">CMS continues to work diligently to resolve situations where applications need additional verification, </w:t>
      </w:r>
      <w:r w:rsidRPr="00A10365">
        <w:rPr>
          <w:rFonts w:asciiTheme="minorHAnsi" w:hAnsiTheme="minorHAnsi" w:cs="Arial"/>
          <w:bCs/>
          <w:color w:val="232323"/>
        </w:rPr>
        <w:t xml:space="preserve">and we need your help to do that. </w:t>
      </w:r>
      <w:r w:rsidRPr="00A10365">
        <w:rPr>
          <w:rFonts w:asciiTheme="minorHAnsi" w:hAnsiTheme="minorHAnsi" w:cs="Arial"/>
          <w:color w:val="232323"/>
        </w:rPr>
        <w:t xml:space="preserve"> For most consumers, the information they submitted was immediately verified by the Marketplace. But in some cases, either the information the applicant provided didn’t match with existing records or the applicant did not provide enough information to match with existing records. These types of situations are called data matching issues or inconsistencies. For consumers with data matching issues, the Marketplace used the information the consumer provided to determine their eligibility, and if eligible, the consumers were able to continue to plan selection and enrollment. Their eligibility notice told them of their eligibility determination and that more information was also needed. </w:t>
      </w:r>
    </w:p>
    <w:p w:rsidR="003516DA" w:rsidRPr="00A10365" w:rsidRDefault="003516DA" w:rsidP="006C3E19">
      <w:pPr>
        <w:pStyle w:val="gdp"/>
        <w:spacing w:after="240" w:afterAutospacing="0" w:line="276" w:lineRule="auto"/>
        <w:rPr>
          <w:rFonts w:asciiTheme="minorHAnsi" w:hAnsiTheme="minorHAnsi" w:cs="Arial"/>
          <w:color w:val="232323"/>
        </w:rPr>
      </w:pPr>
      <w:r w:rsidRPr="00A10365">
        <w:rPr>
          <w:rFonts w:asciiTheme="minorHAnsi" w:hAnsiTheme="minorHAnsi" w:cs="Arial"/>
          <w:color w:val="232323"/>
        </w:rPr>
        <w:t xml:space="preserve">Usually, those consumers were still able to enroll in Marketplace coverage, but they were asked to follow up as soon as possible and provide additional documentation to make sure the Marketplace has the correct information. </w:t>
      </w:r>
      <w:r w:rsidRPr="00A10365">
        <w:rPr>
          <w:rFonts w:asciiTheme="minorHAnsi" w:hAnsiTheme="minorHAnsi" w:cs="Arial"/>
          <w:bCs/>
          <w:color w:val="232323"/>
        </w:rPr>
        <w:t>As assisters, you can help a consumer review his or her notice to identify what documents the Marketplace needs and whether or not the consumer has sent in the needed information. If he or she hasn’t, you can also help the consumer upload or mail documents to the Marketplace – and again, when possible, we suggest that consumers upload their documents to expedite the matching process</w:t>
      </w:r>
      <w:r w:rsidRPr="00A10365">
        <w:rPr>
          <w:rFonts w:asciiTheme="minorHAnsi" w:hAnsiTheme="minorHAnsi" w:cs="Arial"/>
          <w:b/>
          <w:bCs/>
          <w:color w:val="232323"/>
        </w:rPr>
        <w:t xml:space="preserve">. </w:t>
      </w:r>
    </w:p>
    <w:p w:rsidR="003516DA" w:rsidRPr="00A10365" w:rsidRDefault="003516DA" w:rsidP="006C3E19">
      <w:pPr>
        <w:pStyle w:val="gdp"/>
        <w:spacing w:after="240" w:afterAutospacing="0" w:line="276" w:lineRule="auto"/>
        <w:rPr>
          <w:rFonts w:asciiTheme="minorHAnsi" w:hAnsiTheme="minorHAnsi" w:cs="Arial"/>
          <w:color w:val="232323"/>
        </w:rPr>
      </w:pPr>
      <w:r w:rsidRPr="00A10365">
        <w:rPr>
          <w:rFonts w:asciiTheme="minorHAnsi" w:hAnsiTheme="minorHAnsi" w:cs="Arial"/>
          <w:color w:val="232323"/>
        </w:rPr>
        <w:t xml:space="preserve">The Marketplace will mail and/or email these consumers a notice with a request for additional information. We started mailing paper notices to enrolled consumers during the end of May and first week of June and will continue to mail notices over the next couple of weeks (see example notice below).  The notices state that consumers will have an additional 30 days from the receipt of notice to provide information.  We started sending email notices the week of June 16th to consumers who requested email communications. We are also calling consumers to remind them of the need to submit the needed documents. </w:t>
      </w:r>
    </w:p>
    <w:p w:rsidR="003516DA" w:rsidRPr="006C3E19" w:rsidRDefault="003516DA" w:rsidP="003516DA">
      <w:pPr>
        <w:pStyle w:val="gdp"/>
        <w:spacing w:after="240" w:afterAutospacing="0"/>
        <w:rPr>
          <w:rFonts w:asciiTheme="minorHAnsi" w:hAnsiTheme="minorHAnsi" w:cs="Arial"/>
          <w:color w:val="232323"/>
          <w:u w:val="single"/>
        </w:rPr>
      </w:pPr>
      <w:r w:rsidRPr="006C3E19">
        <w:rPr>
          <w:rFonts w:asciiTheme="minorHAnsi" w:hAnsiTheme="minorHAnsi" w:cs="Arial"/>
          <w:bCs/>
          <w:color w:val="232323"/>
          <w:u w:val="single"/>
        </w:rPr>
        <w:t xml:space="preserve">Related Resources: </w:t>
      </w:r>
    </w:p>
    <w:p w:rsidR="003516DA" w:rsidRPr="00A10365" w:rsidRDefault="003516DA" w:rsidP="006C3E19">
      <w:pPr>
        <w:pStyle w:val="gdp"/>
        <w:spacing w:after="240" w:afterAutospacing="0" w:line="276" w:lineRule="auto"/>
        <w:rPr>
          <w:rFonts w:asciiTheme="minorHAnsi" w:hAnsiTheme="minorHAnsi" w:cs="Arial"/>
          <w:color w:val="232323"/>
        </w:rPr>
      </w:pPr>
      <w:r w:rsidRPr="00A10365">
        <w:rPr>
          <w:rFonts w:asciiTheme="minorHAnsi" w:hAnsiTheme="minorHAnsi" w:cs="Arial"/>
          <w:color w:val="232323"/>
        </w:rPr>
        <w:t xml:space="preserve">As a reminder, we have several resources to help assisters who are working with consumers to resolve data matching or inconsistency issues. The Mini-Dive: Data Matching Issues Update included in the June 17, 2014 Assister Newsletter includes tips from the presentation for assisters.   As a reminder, we also have several other resources with additional information that you can access below: </w:t>
      </w:r>
    </w:p>
    <w:p w:rsidR="003516DA" w:rsidRPr="00A10365" w:rsidRDefault="003516DA" w:rsidP="006C3E19">
      <w:pPr>
        <w:numPr>
          <w:ilvl w:val="0"/>
          <w:numId w:val="22"/>
        </w:numPr>
        <w:spacing w:before="100" w:beforeAutospacing="1" w:after="100" w:afterAutospacing="1" w:line="276" w:lineRule="auto"/>
        <w:rPr>
          <w:rFonts w:eastAsia="Times New Roman" w:cs="Arial"/>
          <w:color w:val="232323"/>
          <w:sz w:val="24"/>
          <w:szCs w:val="24"/>
        </w:rPr>
      </w:pPr>
      <w:hyperlink r:id="rId29" w:history="1">
        <w:r w:rsidRPr="00A10365">
          <w:rPr>
            <w:rStyle w:val="Hyperlink"/>
            <w:rFonts w:eastAsia="Times New Roman" w:cs="Arial"/>
            <w:color w:val="1D5782"/>
            <w:sz w:val="24"/>
            <w:szCs w:val="24"/>
          </w:rPr>
          <w:t>The Marketplace might need more information from you</w:t>
        </w:r>
      </w:hyperlink>
      <w:r w:rsidRPr="00A10365">
        <w:rPr>
          <w:rFonts w:eastAsia="Times New Roman" w:cs="Arial"/>
          <w:color w:val="232323"/>
          <w:sz w:val="24"/>
          <w:szCs w:val="24"/>
        </w:rPr>
        <w:t xml:space="preserve"> </w:t>
      </w:r>
    </w:p>
    <w:p w:rsidR="003516DA" w:rsidRPr="00A10365" w:rsidRDefault="003516DA" w:rsidP="006C3E19">
      <w:pPr>
        <w:numPr>
          <w:ilvl w:val="0"/>
          <w:numId w:val="22"/>
        </w:numPr>
        <w:spacing w:before="100" w:beforeAutospacing="1" w:after="100" w:afterAutospacing="1" w:line="276" w:lineRule="auto"/>
        <w:rPr>
          <w:rFonts w:eastAsia="Times New Roman" w:cs="Arial"/>
          <w:color w:val="232323"/>
          <w:sz w:val="24"/>
          <w:szCs w:val="24"/>
        </w:rPr>
      </w:pPr>
      <w:hyperlink r:id="rId30" w:history="1">
        <w:r w:rsidRPr="00A10365">
          <w:rPr>
            <w:rStyle w:val="Hyperlink"/>
            <w:rFonts w:eastAsia="Times New Roman" w:cs="Arial"/>
            <w:color w:val="1D5782"/>
            <w:sz w:val="24"/>
            <w:szCs w:val="24"/>
          </w:rPr>
          <w:t>Due Diligence—Double, Triple Checking Consumer Info</w:t>
        </w:r>
      </w:hyperlink>
      <w:r w:rsidRPr="00A10365">
        <w:rPr>
          <w:rFonts w:eastAsia="Times New Roman" w:cs="Arial"/>
          <w:color w:val="232323"/>
          <w:sz w:val="24"/>
          <w:szCs w:val="24"/>
        </w:rPr>
        <w:t xml:space="preserve"> </w:t>
      </w:r>
    </w:p>
    <w:p w:rsidR="003516DA" w:rsidRPr="00A10365" w:rsidRDefault="003516DA" w:rsidP="006C3E19">
      <w:pPr>
        <w:numPr>
          <w:ilvl w:val="0"/>
          <w:numId w:val="22"/>
        </w:numPr>
        <w:spacing w:before="100" w:beforeAutospacing="1" w:after="100" w:afterAutospacing="1" w:line="276" w:lineRule="auto"/>
        <w:rPr>
          <w:rFonts w:eastAsia="Times New Roman" w:cs="Arial"/>
          <w:color w:val="232323"/>
          <w:sz w:val="24"/>
          <w:szCs w:val="24"/>
        </w:rPr>
      </w:pPr>
      <w:hyperlink r:id="rId31" w:history="1">
        <w:r w:rsidRPr="00A10365">
          <w:rPr>
            <w:rStyle w:val="Hyperlink"/>
            <w:rFonts w:eastAsia="Times New Roman" w:cs="Arial"/>
            <w:color w:val="1D5782"/>
            <w:sz w:val="24"/>
            <w:szCs w:val="24"/>
          </w:rPr>
          <w:t>How do I resolve an inconsistency?</w:t>
        </w:r>
      </w:hyperlink>
      <w:r w:rsidRPr="00A10365">
        <w:rPr>
          <w:rFonts w:eastAsia="Times New Roman" w:cs="Arial"/>
          <w:color w:val="232323"/>
          <w:sz w:val="24"/>
          <w:szCs w:val="24"/>
        </w:rPr>
        <w:t xml:space="preserve"> </w:t>
      </w:r>
    </w:p>
    <w:p w:rsidR="003516DA" w:rsidRPr="00A10365" w:rsidRDefault="003516DA" w:rsidP="006C3E19">
      <w:pPr>
        <w:pStyle w:val="gdp"/>
        <w:spacing w:after="240" w:afterAutospacing="0" w:line="276" w:lineRule="auto"/>
        <w:rPr>
          <w:rFonts w:asciiTheme="minorHAnsi" w:hAnsiTheme="minorHAnsi" w:cs="Arial"/>
          <w:color w:val="232323"/>
        </w:rPr>
      </w:pPr>
      <w:r w:rsidRPr="00A10365">
        <w:rPr>
          <w:rFonts w:asciiTheme="minorHAnsi" w:hAnsiTheme="minorHAnsi" w:cs="Arial"/>
          <w:color w:val="232323"/>
        </w:rPr>
        <w:t xml:space="preserve">Also, here is a presentation with step by step instructions on how to upload documents if you have an inconsistency: </w:t>
      </w:r>
      <w:hyperlink r:id="rId32" w:history="1">
        <w:r w:rsidRPr="00A10365">
          <w:rPr>
            <w:rStyle w:val="Hyperlink"/>
            <w:rFonts w:asciiTheme="minorHAnsi" w:hAnsiTheme="minorHAnsi" w:cs="Arial"/>
            <w:color w:val="1D5782"/>
          </w:rPr>
          <w:t>http://marketplace.cms.gov/help-us/supporting-documentation.pdf</w:t>
        </w:r>
      </w:hyperlink>
      <w:r w:rsidRPr="00A10365">
        <w:rPr>
          <w:rFonts w:asciiTheme="minorHAnsi" w:hAnsiTheme="minorHAnsi" w:cs="Arial"/>
          <w:color w:val="232323"/>
        </w:rPr>
        <w:t xml:space="preserve">. </w:t>
      </w:r>
    </w:p>
    <w:p w:rsidR="00253D6A" w:rsidRPr="00E619A5" w:rsidRDefault="00253D6A" w:rsidP="006C3E19">
      <w:pPr>
        <w:pStyle w:val="gdp"/>
        <w:spacing w:after="240" w:afterAutospacing="0" w:line="276" w:lineRule="auto"/>
        <w:rPr>
          <w:rFonts w:asciiTheme="minorHAnsi" w:hAnsiTheme="minorHAnsi"/>
          <w:sz w:val="28"/>
          <w:szCs w:val="28"/>
        </w:rPr>
      </w:pPr>
    </w:p>
    <w:p w:rsidR="00C53E54" w:rsidRPr="008D6273" w:rsidRDefault="00C53E54" w:rsidP="00C53E54">
      <w:pPr>
        <w:rPr>
          <w:rFonts w:cs="Times New Roman"/>
          <w:sz w:val="24"/>
          <w:szCs w:val="24"/>
        </w:rPr>
      </w:pPr>
      <w:r w:rsidRPr="008D6273">
        <w:rPr>
          <w:rFonts w:cs="Times New Roman"/>
          <w:sz w:val="24"/>
          <w:szCs w:val="24"/>
        </w:rPr>
        <w:t>________________</w:t>
      </w:r>
    </w:p>
    <w:p w:rsidR="00C53E54" w:rsidRDefault="00C53E54" w:rsidP="00863245">
      <w:pPr>
        <w:rPr>
          <w:rFonts w:cs="Times New Roman"/>
          <w:sz w:val="24"/>
          <w:szCs w:val="24"/>
        </w:rPr>
      </w:pPr>
    </w:p>
    <w:p w:rsidR="00B000A7" w:rsidRPr="00C90ACE" w:rsidRDefault="00B000A7" w:rsidP="00863245">
      <w:pPr>
        <w:rPr>
          <w:rFonts w:cs="Times New Roman"/>
          <w:sz w:val="24"/>
          <w:szCs w:val="24"/>
        </w:rPr>
      </w:pPr>
      <w:r w:rsidRPr="00C90ACE">
        <w:rPr>
          <w:rFonts w:cs="Times New Roman"/>
          <w:sz w:val="24"/>
          <w:szCs w:val="24"/>
        </w:rPr>
        <w:t>Have something you want us to possibly add to next week’s newsletter?   E</w:t>
      </w:r>
      <w:r w:rsidR="00021A9D" w:rsidRPr="00C90ACE">
        <w:rPr>
          <w:rFonts w:cs="Times New Roman"/>
          <w:sz w:val="24"/>
          <w:szCs w:val="24"/>
        </w:rPr>
        <w:t>mail Kim VanP</w:t>
      </w:r>
      <w:r w:rsidRPr="00C90ACE">
        <w:rPr>
          <w:rFonts w:cs="Times New Roman"/>
          <w:sz w:val="24"/>
          <w:szCs w:val="24"/>
        </w:rPr>
        <w:t xml:space="preserve">elt at </w:t>
      </w:r>
      <w:hyperlink r:id="rId33" w:history="1">
        <w:r w:rsidRPr="00C90ACE">
          <w:rPr>
            <w:rStyle w:val="Hyperlink"/>
            <w:rFonts w:cs="Times New Roman"/>
            <w:sz w:val="24"/>
            <w:szCs w:val="24"/>
          </w:rPr>
          <w:t>kim.vanpelt@slhi.org</w:t>
        </w:r>
      </w:hyperlink>
      <w:r w:rsidRPr="00C90ACE">
        <w:rPr>
          <w:rFonts w:cs="Times New Roman"/>
          <w:sz w:val="24"/>
          <w:szCs w:val="24"/>
        </w:rPr>
        <w:t>.</w:t>
      </w:r>
      <w:r w:rsidR="001F0186">
        <w:rPr>
          <w:rFonts w:cs="Times New Roman"/>
          <w:sz w:val="24"/>
          <w:szCs w:val="24"/>
        </w:rPr>
        <w:t xml:space="preserve">  As always, special thanks to Meryl Deles for much of the content.</w:t>
      </w:r>
    </w:p>
    <w:p w:rsidR="00B000A7" w:rsidRPr="00863245" w:rsidRDefault="00B000A7" w:rsidP="00863245">
      <w:pPr>
        <w:rPr>
          <w:sz w:val="24"/>
          <w:szCs w:val="24"/>
        </w:rPr>
      </w:pPr>
    </w:p>
    <w:p w:rsidR="00863245" w:rsidRPr="00863245" w:rsidRDefault="00863245" w:rsidP="00863245">
      <w:pPr>
        <w:pStyle w:val="ListParagraph"/>
        <w:rPr>
          <w:rFonts w:asciiTheme="minorHAnsi" w:hAnsiTheme="minorHAnsi"/>
          <w:sz w:val="24"/>
          <w:szCs w:val="24"/>
        </w:rPr>
      </w:pPr>
    </w:p>
    <w:p w:rsidR="00863245" w:rsidRPr="00863245" w:rsidRDefault="00863245" w:rsidP="00863245">
      <w:pPr>
        <w:rPr>
          <w:bCs/>
          <w:sz w:val="24"/>
          <w:szCs w:val="24"/>
        </w:rPr>
      </w:pPr>
    </w:p>
    <w:p w:rsidR="007951A0" w:rsidRPr="00863245" w:rsidRDefault="007951A0">
      <w:pPr>
        <w:rPr>
          <w:sz w:val="24"/>
          <w:szCs w:val="24"/>
        </w:rPr>
      </w:pPr>
    </w:p>
    <w:sectPr w:rsidR="007951A0" w:rsidRPr="008632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662F2"/>
    <w:multiLevelType w:val="multilevel"/>
    <w:tmpl w:val="49B287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B7D5B21"/>
    <w:multiLevelType w:val="multilevel"/>
    <w:tmpl w:val="9DE253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0BDE6F86"/>
    <w:multiLevelType w:val="hybridMultilevel"/>
    <w:tmpl w:val="B6B4C9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90472A"/>
    <w:multiLevelType w:val="multilevel"/>
    <w:tmpl w:val="C92AE2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1D1D2B7F"/>
    <w:multiLevelType w:val="multilevel"/>
    <w:tmpl w:val="B2F84A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1EE873DF"/>
    <w:multiLevelType w:val="multilevel"/>
    <w:tmpl w:val="06F400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24A61F94"/>
    <w:multiLevelType w:val="multilevel"/>
    <w:tmpl w:val="39362CD4"/>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7">
    <w:nsid w:val="2625192C"/>
    <w:multiLevelType w:val="multilevel"/>
    <w:tmpl w:val="A6302A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292F2454"/>
    <w:multiLevelType w:val="multilevel"/>
    <w:tmpl w:val="E722A6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35B7630B"/>
    <w:multiLevelType w:val="hybridMultilevel"/>
    <w:tmpl w:val="E8E8B8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443A2BA2"/>
    <w:multiLevelType w:val="hybridMultilevel"/>
    <w:tmpl w:val="BC0A6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79B511C"/>
    <w:multiLevelType w:val="multilevel"/>
    <w:tmpl w:val="C8A86E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47F5586A"/>
    <w:multiLevelType w:val="multilevel"/>
    <w:tmpl w:val="45A2B2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4BB75FF0"/>
    <w:multiLevelType w:val="multilevel"/>
    <w:tmpl w:val="7F44DC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4F8A197F"/>
    <w:multiLevelType w:val="multilevel"/>
    <w:tmpl w:val="956A7F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52B2423E"/>
    <w:multiLevelType w:val="multilevel"/>
    <w:tmpl w:val="09C89B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59235408"/>
    <w:multiLevelType w:val="hybridMultilevel"/>
    <w:tmpl w:val="16F66072"/>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7">
    <w:nsid w:val="5B2739B0"/>
    <w:multiLevelType w:val="hybridMultilevel"/>
    <w:tmpl w:val="0FD6E4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60F86713"/>
    <w:multiLevelType w:val="hybridMultilevel"/>
    <w:tmpl w:val="226E1D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207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65694260"/>
    <w:multiLevelType w:val="multilevel"/>
    <w:tmpl w:val="2DFC9E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6831652F"/>
    <w:multiLevelType w:val="multilevel"/>
    <w:tmpl w:val="F11C5E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nsid w:val="68DE4FD4"/>
    <w:multiLevelType w:val="multilevel"/>
    <w:tmpl w:val="657CB8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nsid w:val="6B183DBA"/>
    <w:multiLevelType w:val="multilevel"/>
    <w:tmpl w:val="959AB4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nsid w:val="743203EF"/>
    <w:multiLevelType w:val="multilevel"/>
    <w:tmpl w:val="2CB0AA6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4">
    <w:nsid w:val="750E58D5"/>
    <w:multiLevelType w:val="hybridMultilevel"/>
    <w:tmpl w:val="55AAC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78E5F40"/>
    <w:multiLevelType w:val="multilevel"/>
    <w:tmpl w:val="E6B41F8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6">
    <w:nsid w:val="7AE04114"/>
    <w:multiLevelType w:val="multilevel"/>
    <w:tmpl w:val="B6DEEB9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num w:numId="1">
    <w:abstractNumId w:val="17"/>
  </w:num>
  <w:num w:numId="2">
    <w:abstractNumId w:val="10"/>
  </w:num>
  <w:num w:numId="3">
    <w:abstractNumId w:val="6"/>
  </w:num>
  <w:num w:numId="4">
    <w:abstractNumId w:val="18"/>
  </w:num>
  <w:num w:numId="5">
    <w:abstractNumId w:val="9"/>
  </w:num>
  <w:num w:numId="6">
    <w:abstractNumId w:val="14"/>
  </w:num>
  <w:num w:numId="7">
    <w:abstractNumId w:val="25"/>
  </w:num>
  <w:num w:numId="8">
    <w:abstractNumId w:val="23"/>
  </w:num>
  <w:num w:numId="9">
    <w:abstractNumId w:val="20"/>
  </w:num>
  <w:num w:numId="10">
    <w:abstractNumId w:val="15"/>
  </w:num>
  <w:num w:numId="11">
    <w:abstractNumId w:val="0"/>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4"/>
  </w:num>
  <w:num w:numId="15">
    <w:abstractNumId w:val="13"/>
  </w:num>
  <w:num w:numId="16">
    <w:abstractNumId w:val="3"/>
  </w:num>
  <w:num w:numId="17">
    <w:abstractNumId w:val="11"/>
  </w:num>
  <w:num w:numId="18">
    <w:abstractNumId w:val="7"/>
  </w:num>
  <w:num w:numId="19">
    <w:abstractNumId w:val="26"/>
  </w:num>
  <w:num w:numId="20">
    <w:abstractNumId w:val="16"/>
  </w:num>
  <w:num w:numId="21">
    <w:abstractNumId w:val="2"/>
  </w:num>
  <w:num w:numId="22">
    <w:abstractNumId w:val="21"/>
    <w:lvlOverride w:ilvl="0"/>
    <w:lvlOverride w:ilvl="1"/>
    <w:lvlOverride w:ilvl="2"/>
    <w:lvlOverride w:ilvl="3"/>
    <w:lvlOverride w:ilvl="4"/>
    <w:lvlOverride w:ilvl="5"/>
    <w:lvlOverride w:ilvl="6"/>
    <w:lvlOverride w:ilvl="7"/>
    <w:lvlOverride w:ilvl="8"/>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lvlOverride w:ilvl="1"/>
    <w:lvlOverride w:ilvl="2"/>
    <w:lvlOverride w:ilvl="3"/>
    <w:lvlOverride w:ilvl="4"/>
    <w:lvlOverride w:ilvl="5"/>
    <w:lvlOverride w:ilvl="6"/>
    <w:lvlOverride w:ilvl="7"/>
    <w:lvlOverride w:ilvl="8"/>
  </w:num>
  <w:num w:numId="25">
    <w:abstractNumId w:val="8"/>
    <w:lvlOverride w:ilvl="0"/>
    <w:lvlOverride w:ilvl="1"/>
    <w:lvlOverride w:ilvl="2"/>
    <w:lvlOverride w:ilvl="3"/>
    <w:lvlOverride w:ilvl="4"/>
    <w:lvlOverride w:ilvl="5"/>
    <w:lvlOverride w:ilvl="6"/>
    <w:lvlOverride w:ilvl="7"/>
    <w:lvlOverride w:ilvl="8"/>
  </w:num>
  <w:num w:numId="26">
    <w:abstractNumId w:val="12"/>
    <w:lvlOverride w:ilvl="0"/>
    <w:lvlOverride w:ilvl="1"/>
    <w:lvlOverride w:ilvl="2"/>
    <w:lvlOverride w:ilvl="3"/>
    <w:lvlOverride w:ilvl="4"/>
    <w:lvlOverride w:ilvl="5"/>
    <w:lvlOverride w:ilvl="6"/>
    <w:lvlOverride w:ilvl="7"/>
    <w:lvlOverride w:ilvl="8"/>
  </w:num>
  <w:num w:numId="27">
    <w:abstractNumId w:val="2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3D6"/>
    <w:rsid w:val="00007D4C"/>
    <w:rsid w:val="00021A40"/>
    <w:rsid w:val="00021A9D"/>
    <w:rsid w:val="00030B60"/>
    <w:rsid w:val="00032A2D"/>
    <w:rsid w:val="0006138D"/>
    <w:rsid w:val="00084A6F"/>
    <w:rsid w:val="00094513"/>
    <w:rsid w:val="000A6DF3"/>
    <w:rsid w:val="000B6351"/>
    <w:rsid w:val="000B6AC7"/>
    <w:rsid w:val="000C1BC8"/>
    <w:rsid w:val="000C3140"/>
    <w:rsid w:val="000C622A"/>
    <w:rsid w:val="000E1E9F"/>
    <w:rsid w:val="000E2EF4"/>
    <w:rsid w:val="000E406D"/>
    <w:rsid w:val="00130138"/>
    <w:rsid w:val="001347EB"/>
    <w:rsid w:val="0014364D"/>
    <w:rsid w:val="001556EE"/>
    <w:rsid w:val="00161C70"/>
    <w:rsid w:val="001A0BA4"/>
    <w:rsid w:val="001A5785"/>
    <w:rsid w:val="001B1D03"/>
    <w:rsid w:val="001E38EB"/>
    <w:rsid w:val="001F0186"/>
    <w:rsid w:val="002147FE"/>
    <w:rsid w:val="002163BC"/>
    <w:rsid w:val="00231A77"/>
    <w:rsid w:val="00253D6A"/>
    <w:rsid w:val="00261551"/>
    <w:rsid w:val="00280462"/>
    <w:rsid w:val="002872F2"/>
    <w:rsid w:val="002906F3"/>
    <w:rsid w:val="002924B3"/>
    <w:rsid w:val="002A35E5"/>
    <w:rsid w:val="002F6BE3"/>
    <w:rsid w:val="003063D4"/>
    <w:rsid w:val="003220E9"/>
    <w:rsid w:val="00322992"/>
    <w:rsid w:val="00331FCF"/>
    <w:rsid w:val="003516DA"/>
    <w:rsid w:val="00363802"/>
    <w:rsid w:val="00370D45"/>
    <w:rsid w:val="003740CF"/>
    <w:rsid w:val="003959CE"/>
    <w:rsid w:val="003A275A"/>
    <w:rsid w:val="003A7043"/>
    <w:rsid w:val="00410462"/>
    <w:rsid w:val="0041329E"/>
    <w:rsid w:val="004160CD"/>
    <w:rsid w:val="00427BA7"/>
    <w:rsid w:val="004303E1"/>
    <w:rsid w:val="004305EC"/>
    <w:rsid w:val="00430EB1"/>
    <w:rsid w:val="00452248"/>
    <w:rsid w:val="00492893"/>
    <w:rsid w:val="00495C1C"/>
    <w:rsid w:val="004D5B5A"/>
    <w:rsid w:val="004E29FA"/>
    <w:rsid w:val="004E35F3"/>
    <w:rsid w:val="004F71D2"/>
    <w:rsid w:val="005124E6"/>
    <w:rsid w:val="00512CC9"/>
    <w:rsid w:val="00515C0F"/>
    <w:rsid w:val="00521ADF"/>
    <w:rsid w:val="00527FBC"/>
    <w:rsid w:val="005303F1"/>
    <w:rsid w:val="00536C5C"/>
    <w:rsid w:val="0054107E"/>
    <w:rsid w:val="00556B98"/>
    <w:rsid w:val="00595043"/>
    <w:rsid w:val="005B0A6B"/>
    <w:rsid w:val="005B0AE7"/>
    <w:rsid w:val="005B14FB"/>
    <w:rsid w:val="005B7830"/>
    <w:rsid w:val="005C4C40"/>
    <w:rsid w:val="005E126A"/>
    <w:rsid w:val="005E667E"/>
    <w:rsid w:val="005F2CDD"/>
    <w:rsid w:val="00611F32"/>
    <w:rsid w:val="00613362"/>
    <w:rsid w:val="00615E6E"/>
    <w:rsid w:val="006466B3"/>
    <w:rsid w:val="006623D9"/>
    <w:rsid w:val="00672649"/>
    <w:rsid w:val="00696616"/>
    <w:rsid w:val="006975A8"/>
    <w:rsid w:val="006A2A0B"/>
    <w:rsid w:val="006B1044"/>
    <w:rsid w:val="006C3E19"/>
    <w:rsid w:val="006C7B53"/>
    <w:rsid w:val="006D6922"/>
    <w:rsid w:val="006D6A9F"/>
    <w:rsid w:val="006E57B4"/>
    <w:rsid w:val="006F38E4"/>
    <w:rsid w:val="00735DDF"/>
    <w:rsid w:val="00736356"/>
    <w:rsid w:val="00740CC6"/>
    <w:rsid w:val="007436C9"/>
    <w:rsid w:val="00767A39"/>
    <w:rsid w:val="00786DEC"/>
    <w:rsid w:val="007951A0"/>
    <w:rsid w:val="007A5D0B"/>
    <w:rsid w:val="007D2222"/>
    <w:rsid w:val="007D4000"/>
    <w:rsid w:val="007D7101"/>
    <w:rsid w:val="007E7C9A"/>
    <w:rsid w:val="007F4E00"/>
    <w:rsid w:val="00832E49"/>
    <w:rsid w:val="00852D10"/>
    <w:rsid w:val="00857FF3"/>
    <w:rsid w:val="00863245"/>
    <w:rsid w:val="008865A5"/>
    <w:rsid w:val="008875AB"/>
    <w:rsid w:val="00890F11"/>
    <w:rsid w:val="008A1283"/>
    <w:rsid w:val="008B4790"/>
    <w:rsid w:val="008C4DE6"/>
    <w:rsid w:val="008C6E9E"/>
    <w:rsid w:val="008D6273"/>
    <w:rsid w:val="008F22C4"/>
    <w:rsid w:val="008F32DB"/>
    <w:rsid w:val="00900487"/>
    <w:rsid w:val="00906914"/>
    <w:rsid w:val="00907439"/>
    <w:rsid w:val="00930BA9"/>
    <w:rsid w:val="00971370"/>
    <w:rsid w:val="00976CCD"/>
    <w:rsid w:val="00986B10"/>
    <w:rsid w:val="00987E1D"/>
    <w:rsid w:val="009A1AAA"/>
    <w:rsid w:val="009B7F18"/>
    <w:rsid w:val="009C2B1C"/>
    <w:rsid w:val="009C5A4F"/>
    <w:rsid w:val="009C690B"/>
    <w:rsid w:val="009D43D6"/>
    <w:rsid w:val="009E5978"/>
    <w:rsid w:val="00A02D0E"/>
    <w:rsid w:val="00A10365"/>
    <w:rsid w:val="00A14A2D"/>
    <w:rsid w:val="00A319C2"/>
    <w:rsid w:val="00A3522E"/>
    <w:rsid w:val="00A37028"/>
    <w:rsid w:val="00A408EA"/>
    <w:rsid w:val="00A76A2F"/>
    <w:rsid w:val="00A92A59"/>
    <w:rsid w:val="00AA7A94"/>
    <w:rsid w:val="00AC55D2"/>
    <w:rsid w:val="00AD15DC"/>
    <w:rsid w:val="00AF59EE"/>
    <w:rsid w:val="00B000A7"/>
    <w:rsid w:val="00B01E0D"/>
    <w:rsid w:val="00B05AE5"/>
    <w:rsid w:val="00B25A44"/>
    <w:rsid w:val="00B328CC"/>
    <w:rsid w:val="00B37089"/>
    <w:rsid w:val="00B47985"/>
    <w:rsid w:val="00B520BE"/>
    <w:rsid w:val="00B73CF2"/>
    <w:rsid w:val="00B75962"/>
    <w:rsid w:val="00B85E0E"/>
    <w:rsid w:val="00BA45F3"/>
    <w:rsid w:val="00BC72C9"/>
    <w:rsid w:val="00BD6352"/>
    <w:rsid w:val="00C11507"/>
    <w:rsid w:val="00C470D0"/>
    <w:rsid w:val="00C51B5E"/>
    <w:rsid w:val="00C53E54"/>
    <w:rsid w:val="00C60A72"/>
    <w:rsid w:val="00C64F3C"/>
    <w:rsid w:val="00C679F0"/>
    <w:rsid w:val="00C77775"/>
    <w:rsid w:val="00C8584B"/>
    <w:rsid w:val="00C90ACE"/>
    <w:rsid w:val="00CB161B"/>
    <w:rsid w:val="00CC0A49"/>
    <w:rsid w:val="00CC317A"/>
    <w:rsid w:val="00CE0173"/>
    <w:rsid w:val="00CF4F43"/>
    <w:rsid w:val="00CF663A"/>
    <w:rsid w:val="00D10E51"/>
    <w:rsid w:val="00D1560A"/>
    <w:rsid w:val="00D339A0"/>
    <w:rsid w:val="00D65D9E"/>
    <w:rsid w:val="00D6614F"/>
    <w:rsid w:val="00DA0848"/>
    <w:rsid w:val="00DA2AD2"/>
    <w:rsid w:val="00DA5BCE"/>
    <w:rsid w:val="00DB5F78"/>
    <w:rsid w:val="00DC0152"/>
    <w:rsid w:val="00DC2D9F"/>
    <w:rsid w:val="00DC2F90"/>
    <w:rsid w:val="00DE501D"/>
    <w:rsid w:val="00E619A5"/>
    <w:rsid w:val="00E74B8C"/>
    <w:rsid w:val="00EB6BE1"/>
    <w:rsid w:val="00ED6A8A"/>
    <w:rsid w:val="00EE7567"/>
    <w:rsid w:val="00EF3A25"/>
    <w:rsid w:val="00F33C8E"/>
    <w:rsid w:val="00F463B7"/>
    <w:rsid w:val="00F7403C"/>
    <w:rsid w:val="00F75B8F"/>
    <w:rsid w:val="00F77ED3"/>
    <w:rsid w:val="00F82CBA"/>
    <w:rsid w:val="00F84E5C"/>
    <w:rsid w:val="00FC1EAE"/>
    <w:rsid w:val="00FC563E"/>
    <w:rsid w:val="00FD24E8"/>
    <w:rsid w:val="00FD3A6C"/>
    <w:rsid w:val="00FE606C"/>
    <w:rsid w:val="00FE6643"/>
    <w:rsid w:val="00FF5C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64F723-76D1-4CF6-86E5-F4B7EF528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63245"/>
    <w:pPr>
      <w:spacing w:before="100" w:beforeAutospacing="1" w:after="100" w:afterAutospacing="1" w:line="240" w:lineRule="auto"/>
      <w:outlineLvl w:val="0"/>
    </w:pPr>
    <w:rPr>
      <w:rFonts w:ascii="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786DE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0E2EF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06138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51A0"/>
    <w:rPr>
      <w:color w:val="0563C1" w:themeColor="hyperlink"/>
      <w:u w:val="single"/>
    </w:rPr>
  </w:style>
  <w:style w:type="paragraph" w:styleId="ListParagraph">
    <w:name w:val="List Paragraph"/>
    <w:basedOn w:val="Normal"/>
    <w:uiPriority w:val="34"/>
    <w:qFormat/>
    <w:rsid w:val="00B328CC"/>
    <w:pPr>
      <w:spacing w:after="0" w:line="240" w:lineRule="auto"/>
      <w:ind w:left="720"/>
    </w:pPr>
    <w:rPr>
      <w:rFonts w:ascii="Calibri" w:hAnsi="Calibri" w:cs="Times New Roman"/>
    </w:rPr>
  </w:style>
  <w:style w:type="paragraph" w:styleId="NoSpacing">
    <w:name w:val="No Spacing"/>
    <w:basedOn w:val="Normal"/>
    <w:uiPriority w:val="1"/>
    <w:qFormat/>
    <w:rsid w:val="00B328CC"/>
    <w:pPr>
      <w:spacing w:after="0" w:line="240" w:lineRule="auto"/>
    </w:pPr>
    <w:rPr>
      <w:rFonts w:ascii="Calibri" w:hAnsi="Calibri" w:cs="Times New Roman"/>
    </w:rPr>
  </w:style>
  <w:style w:type="character" w:styleId="Strong">
    <w:name w:val="Strong"/>
    <w:basedOn w:val="DefaultParagraphFont"/>
    <w:uiPriority w:val="22"/>
    <w:qFormat/>
    <w:rsid w:val="00B328CC"/>
    <w:rPr>
      <w:b/>
      <w:bCs/>
    </w:rPr>
  </w:style>
  <w:style w:type="paragraph" w:customStyle="1" w:styleId="gdp">
    <w:name w:val="gd_p"/>
    <w:basedOn w:val="Normal"/>
    <w:uiPriority w:val="99"/>
    <w:rsid w:val="00B328CC"/>
    <w:pPr>
      <w:spacing w:before="100" w:beforeAutospacing="1" w:after="100" w:afterAutospacing="1" w:line="240" w:lineRule="auto"/>
    </w:pPr>
    <w:rPr>
      <w:rFonts w:ascii="Times New Roman" w:hAnsi="Times New Roman" w:cs="Times New Roman"/>
      <w:sz w:val="24"/>
      <w:szCs w:val="24"/>
    </w:rPr>
  </w:style>
  <w:style w:type="character" w:customStyle="1" w:styleId="Heading1Char">
    <w:name w:val="Heading 1 Char"/>
    <w:basedOn w:val="DefaultParagraphFont"/>
    <w:link w:val="Heading1"/>
    <w:uiPriority w:val="9"/>
    <w:rsid w:val="00863245"/>
    <w:rPr>
      <w:rFonts w:ascii="Times New Roman" w:hAnsi="Times New Roman" w:cs="Times New Roman"/>
      <w:b/>
      <w:bCs/>
      <w:kern w:val="36"/>
      <w:sz w:val="48"/>
      <w:szCs w:val="48"/>
    </w:rPr>
  </w:style>
  <w:style w:type="character" w:customStyle="1" w:styleId="gdanchor">
    <w:name w:val="gd_anchor"/>
    <w:basedOn w:val="DefaultParagraphFont"/>
    <w:rsid w:val="00863245"/>
  </w:style>
  <w:style w:type="character" w:styleId="FollowedHyperlink">
    <w:name w:val="FollowedHyperlink"/>
    <w:basedOn w:val="DefaultParagraphFont"/>
    <w:uiPriority w:val="99"/>
    <w:semiHidden/>
    <w:unhideWhenUsed/>
    <w:rsid w:val="00C90ACE"/>
    <w:rPr>
      <w:color w:val="954F72" w:themeColor="followedHyperlink"/>
      <w:u w:val="single"/>
    </w:rPr>
  </w:style>
  <w:style w:type="paragraph" w:styleId="NormalWeb">
    <w:name w:val="Normal (Web)"/>
    <w:basedOn w:val="Normal"/>
    <w:uiPriority w:val="99"/>
    <w:semiHidden/>
    <w:unhideWhenUsed/>
    <w:rsid w:val="00CF4F43"/>
    <w:pPr>
      <w:spacing w:before="100" w:beforeAutospacing="1" w:after="100" w:afterAutospacing="1" w:line="240" w:lineRule="auto"/>
    </w:pPr>
    <w:rPr>
      <w:rFonts w:ascii="Times New Roman" w:hAnsi="Times New Roman" w:cs="Times New Roman"/>
      <w:sz w:val="24"/>
      <w:szCs w:val="24"/>
    </w:rPr>
  </w:style>
  <w:style w:type="table" w:styleId="TableGrid">
    <w:name w:val="Table Grid"/>
    <w:basedOn w:val="TableNormal"/>
    <w:uiPriority w:val="39"/>
    <w:rsid w:val="00AA7A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E74B8C"/>
    <w:rPr>
      <w:i/>
      <w:iCs/>
    </w:rPr>
  </w:style>
  <w:style w:type="paragraph" w:customStyle="1" w:styleId="gdp0">
    <w:name w:val="gdp"/>
    <w:basedOn w:val="Normal"/>
    <w:rsid w:val="008865A5"/>
    <w:pPr>
      <w:spacing w:before="100" w:beforeAutospacing="1" w:after="100" w:afterAutospacing="1" w:line="240" w:lineRule="auto"/>
    </w:pPr>
    <w:rPr>
      <w:rFonts w:ascii="Times New Roman" w:hAnsi="Times New Roman" w:cs="Times New Roman"/>
      <w:sz w:val="24"/>
      <w:szCs w:val="24"/>
    </w:rPr>
  </w:style>
  <w:style w:type="paragraph" w:customStyle="1" w:styleId="Default">
    <w:name w:val="Default"/>
    <w:basedOn w:val="Normal"/>
    <w:rsid w:val="008865A5"/>
    <w:pPr>
      <w:autoSpaceDE w:val="0"/>
      <w:autoSpaceDN w:val="0"/>
      <w:spacing w:after="0" w:line="240" w:lineRule="auto"/>
    </w:pPr>
    <w:rPr>
      <w:rFonts w:ascii="Times New Roman" w:hAnsi="Times New Roman" w:cs="Times New Roman"/>
      <w:color w:val="000000"/>
      <w:sz w:val="24"/>
      <w:szCs w:val="24"/>
    </w:rPr>
  </w:style>
  <w:style w:type="character" w:customStyle="1" w:styleId="gdanchor0">
    <w:name w:val="gdanchor"/>
    <w:basedOn w:val="DefaultParagraphFont"/>
    <w:rsid w:val="008865A5"/>
  </w:style>
  <w:style w:type="paragraph" w:styleId="PlainText">
    <w:name w:val="Plain Text"/>
    <w:basedOn w:val="Normal"/>
    <w:link w:val="PlainTextChar"/>
    <w:uiPriority w:val="99"/>
    <w:semiHidden/>
    <w:unhideWhenUsed/>
    <w:rsid w:val="008D6273"/>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8D6273"/>
    <w:rPr>
      <w:rFonts w:ascii="Consolas" w:hAnsi="Consolas" w:cs="Consolas"/>
      <w:sz w:val="21"/>
      <w:szCs w:val="21"/>
    </w:rPr>
  </w:style>
  <w:style w:type="paragraph" w:styleId="z-TopofForm">
    <w:name w:val="HTML Top of Form"/>
    <w:basedOn w:val="Normal"/>
    <w:next w:val="Normal"/>
    <w:link w:val="z-TopofFormChar"/>
    <w:hidden/>
    <w:uiPriority w:val="99"/>
    <w:semiHidden/>
    <w:unhideWhenUsed/>
    <w:rsid w:val="0006138D"/>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06138D"/>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06138D"/>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06138D"/>
    <w:rPr>
      <w:rFonts w:ascii="Arial" w:hAnsi="Arial" w:cs="Arial"/>
      <w:vanish/>
      <w:sz w:val="16"/>
      <w:szCs w:val="16"/>
    </w:rPr>
  </w:style>
  <w:style w:type="character" w:customStyle="1" w:styleId="Heading4Char">
    <w:name w:val="Heading 4 Char"/>
    <w:basedOn w:val="DefaultParagraphFont"/>
    <w:link w:val="Heading4"/>
    <w:uiPriority w:val="9"/>
    <w:semiHidden/>
    <w:rsid w:val="0006138D"/>
    <w:rPr>
      <w:rFonts w:asciiTheme="majorHAnsi" w:eastAsiaTheme="majorEastAsia" w:hAnsiTheme="majorHAnsi" w:cstheme="majorBidi"/>
      <w:i/>
      <w:iCs/>
      <w:color w:val="2E74B5" w:themeColor="accent1" w:themeShade="BF"/>
    </w:rPr>
  </w:style>
  <w:style w:type="character" w:customStyle="1" w:styleId="Heading3Char">
    <w:name w:val="Heading 3 Char"/>
    <w:basedOn w:val="DefaultParagraphFont"/>
    <w:link w:val="Heading3"/>
    <w:uiPriority w:val="9"/>
    <w:semiHidden/>
    <w:rsid w:val="000E2EF4"/>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uiPriority w:val="9"/>
    <w:semiHidden/>
    <w:rsid w:val="00786DEC"/>
    <w:rPr>
      <w:rFonts w:asciiTheme="majorHAnsi" w:eastAsiaTheme="majorEastAsia" w:hAnsiTheme="majorHAnsi" w:cstheme="majorBidi"/>
      <w:color w:val="2E74B5" w:themeColor="accent1" w:themeShade="BF"/>
      <w:sz w:val="26"/>
      <w:szCs w:val="26"/>
    </w:rPr>
  </w:style>
  <w:style w:type="character" w:customStyle="1" w:styleId="wsite-text">
    <w:name w:val="wsite-text"/>
    <w:basedOn w:val="DefaultParagraphFont"/>
    <w:rsid w:val="00BA45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90333">
      <w:bodyDiv w:val="1"/>
      <w:marLeft w:val="0"/>
      <w:marRight w:val="0"/>
      <w:marTop w:val="0"/>
      <w:marBottom w:val="0"/>
      <w:divBdr>
        <w:top w:val="none" w:sz="0" w:space="0" w:color="auto"/>
        <w:left w:val="none" w:sz="0" w:space="0" w:color="auto"/>
        <w:bottom w:val="none" w:sz="0" w:space="0" w:color="auto"/>
        <w:right w:val="none" w:sz="0" w:space="0" w:color="auto"/>
      </w:divBdr>
    </w:div>
    <w:div w:id="23336514">
      <w:bodyDiv w:val="1"/>
      <w:marLeft w:val="0"/>
      <w:marRight w:val="0"/>
      <w:marTop w:val="0"/>
      <w:marBottom w:val="0"/>
      <w:divBdr>
        <w:top w:val="none" w:sz="0" w:space="0" w:color="auto"/>
        <w:left w:val="none" w:sz="0" w:space="0" w:color="auto"/>
        <w:bottom w:val="none" w:sz="0" w:space="0" w:color="auto"/>
        <w:right w:val="none" w:sz="0" w:space="0" w:color="auto"/>
      </w:divBdr>
    </w:div>
    <w:div w:id="26107923">
      <w:bodyDiv w:val="1"/>
      <w:marLeft w:val="0"/>
      <w:marRight w:val="0"/>
      <w:marTop w:val="0"/>
      <w:marBottom w:val="0"/>
      <w:divBdr>
        <w:top w:val="none" w:sz="0" w:space="0" w:color="auto"/>
        <w:left w:val="none" w:sz="0" w:space="0" w:color="auto"/>
        <w:bottom w:val="none" w:sz="0" w:space="0" w:color="auto"/>
        <w:right w:val="none" w:sz="0" w:space="0" w:color="auto"/>
      </w:divBdr>
    </w:div>
    <w:div w:id="63071037">
      <w:bodyDiv w:val="1"/>
      <w:marLeft w:val="0"/>
      <w:marRight w:val="0"/>
      <w:marTop w:val="0"/>
      <w:marBottom w:val="0"/>
      <w:divBdr>
        <w:top w:val="none" w:sz="0" w:space="0" w:color="auto"/>
        <w:left w:val="none" w:sz="0" w:space="0" w:color="auto"/>
        <w:bottom w:val="none" w:sz="0" w:space="0" w:color="auto"/>
        <w:right w:val="none" w:sz="0" w:space="0" w:color="auto"/>
      </w:divBdr>
    </w:div>
    <w:div w:id="66265724">
      <w:bodyDiv w:val="1"/>
      <w:marLeft w:val="0"/>
      <w:marRight w:val="0"/>
      <w:marTop w:val="0"/>
      <w:marBottom w:val="0"/>
      <w:divBdr>
        <w:top w:val="none" w:sz="0" w:space="0" w:color="auto"/>
        <w:left w:val="none" w:sz="0" w:space="0" w:color="auto"/>
        <w:bottom w:val="none" w:sz="0" w:space="0" w:color="auto"/>
        <w:right w:val="none" w:sz="0" w:space="0" w:color="auto"/>
      </w:divBdr>
      <w:divsChild>
        <w:div w:id="2010985883">
          <w:marLeft w:val="0"/>
          <w:marRight w:val="0"/>
          <w:marTop w:val="0"/>
          <w:marBottom w:val="0"/>
          <w:divBdr>
            <w:top w:val="none" w:sz="0" w:space="0" w:color="auto"/>
            <w:left w:val="none" w:sz="0" w:space="0" w:color="auto"/>
            <w:bottom w:val="none" w:sz="0" w:space="0" w:color="auto"/>
            <w:right w:val="none" w:sz="0" w:space="0" w:color="auto"/>
          </w:divBdr>
          <w:divsChild>
            <w:div w:id="1326012285">
              <w:marLeft w:val="0"/>
              <w:marRight w:val="0"/>
              <w:marTop w:val="0"/>
              <w:marBottom w:val="0"/>
              <w:divBdr>
                <w:top w:val="none" w:sz="0" w:space="0" w:color="auto"/>
                <w:left w:val="none" w:sz="0" w:space="0" w:color="auto"/>
                <w:bottom w:val="none" w:sz="0" w:space="0" w:color="auto"/>
                <w:right w:val="none" w:sz="0" w:space="0" w:color="auto"/>
              </w:divBdr>
              <w:divsChild>
                <w:div w:id="1946425574">
                  <w:marLeft w:val="480"/>
                  <w:marRight w:val="0"/>
                  <w:marTop w:val="0"/>
                  <w:marBottom w:val="0"/>
                  <w:divBdr>
                    <w:top w:val="none" w:sz="0" w:space="0" w:color="auto"/>
                    <w:left w:val="none" w:sz="0" w:space="0" w:color="auto"/>
                    <w:bottom w:val="none" w:sz="0" w:space="0" w:color="auto"/>
                    <w:right w:val="none" w:sz="0" w:space="0" w:color="auto"/>
                  </w:divBdr>
                  <w:divsChild>
                    <w:div w:id="1919753474">
                      <w:marLeft w:val="0"/>
                      <w:marRight w:val="0"/>
                      <w:marTop w:val="0"/>
                      <w:marBottom w:val="0"/>
                      <w:divBdr>
                        <w:top w:val="none" w:sz="0" w:space="0" w:color="auto"/>
                        <w:left w:val="none" w:sz="0" w:space="0" w:color="auto"/>
                        <w:bottom w:val="none" w:sz="0" w:space="0" w:color="auto"/>
                        <w:right w:val="none" w:sz="0" w:space="0" w:color="auto"/>
                      </w:divBdr>
                      <w:divsChild>
                        <w:div w:id="757137831">
                          <w:marLeft w:val="0"/>
                          <w:marRight w:val="0"/>
                          <w:marTop w:val="0"/>
                          <w:marBottom w:val="0"/>
                          <w:divBdr>
                            <w:top w:val="none" w:sz="0" w:space="0" w:color="auto"/>
                            <w:left w:val="none" w:sz="0" w:space="0" w:color="auto"/>
                            <w:bottom w:val="none" w:sz="0" w:space="0" w:color="auto"/>
                            <w:right w:val="none" w:sz="0" w:space="0" w:color="auto"/>
                          </w:divBdr>
                          <w:divsChild>
                            <w:div w:id="12250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565967">
      <w:bodyDiv w:val="1"/>
      <w:marLeft w:val="0"/>
      <w:marRight w:val="0"/>
      <w:marTop w:val="0"/>
      <w:marBottom w:val="0"/>
      <w:divBdr>
        <w:top w:val="none" w:sz="0" w:space="0" w:color="auto"/>
        <w:left w:val="none" w:sz="0" w:space="0" w:color="auto"/>
        <w:bottom w:val="none" w:sz="0" w:space="0" w:color="auto"/>
        <w:right w:val="none" w:sz="0" w:space="0" w:color="auto"/>
      </w:divBdr>
    </w:div>
    <w:div w:id="131212512">
      <w:bodyDiv w:val="1"/>
      <w:marLeft w:val="0"/>
      <w:marRight w:val="0"/>
      <w:marTop w:val="0"/>
      <w:marBottom w:val="0"/>
      <w:divBdr>
        <w:top w:val="none" w:sz="0" w:space="0" w:color="auto"/>
        <w:left w:val="none" w:sz="0" w:space="0" w:color="auto"/>
        <w:bottom w:val="none" w:sz="0" w:space="0" w:color="auto"/>
        <w:right w:val="none" w:sz="0" w:space="0" w:color="auto"/>
      </w:divBdr>
    </w:div>
    <w:div w:id="153885682">
      <w:bodyDiv w:val="1"/>
      <w:marLeft w:val="0"/>
      <w:marRight w:val="0"/>
      <w:marTop w:val="0"/>
      <w:marBottom w:val="0"/>
      <w:divBdr>
        <w:top w:val="none" w:sz="0" w:space="0" w:color="auto"/>
        <w:left w:val="none" w:sz="0" w:space="0" w:color="auto"/>
        <w:bottom w:val="none" w:sz="0" w:space="0" w:color="auto"/>
        <w:right w:val="none" w:sz="0" w:space="0" w:color="auto"/>
      </w:divBdr>
    </w:div>
    <w:div w:id="161966495">
      <w:bodyDiv w:val="1"/>
      <w:marLeft w:val="0"/>
      <w:marRight w:val="0"/>
      <w:marTop w:val="0"/>
      <w:marBottom w:val="0"/>
      <w:divBdr>
        <w:top w:val="none" w:sz="0" w:space="0" w:color="auto"/>
        <w:left w:val="none" w:sz="0" w:space="0" w:color="auto"/>
        <w:bottom w:val="none" w:sz="0" w:space="0" w:color="auto"/>
        <w:right w:val="none" w:sz="0" w:space="0" w:color="auto"/>
      </w:divBdr>
    </w:div>
    <w:div w:id="170221139">
      <w:bodyDiv w:val="1"/>
      <w:marLeft w:val="0"/>
      <w:marRight w:val="0"/>
      <w:marTop w:val="0"/>
      <w:marBottom w:val="0"/>
      <w:divBdr>
        <w:top w:val="none" w:sz="0" w:space="0" w:color="auto"/>
        <w:left w:val="none" w:sz="0" w:space="0" w:color="auto"/>
        <w:bottom w:val="none" w:sz="0" w:space="0" w:color="auto"/>
        <w:right w:val="none" w:sz="0" w:space="0" w:color="auto"/>
      </w:divBdr>
    </w:div>
    <w:div w:id="182474205">
      <w:bodyDiv w:val="1"/>
      <w:marLeft w:val="0"/>
      <w:marRight w:val="0"/>
      <w:marTop w:val="0"/>
      <w:marBottom w:val="0"/>
      <w:divBdr>
        <w:top w:val="none" w:sz="0" w:space="0" w:color="auto"/>
        <w:left w:val="none" w:sz="0" w:space="0" w:color="auto"/>
        <w:bottom w:val="none" w:sz="0" w:space="0" w:color="auto"/>
        <w:right w:val="none" w:sz="0" w:space="0" w:color="auto"/>
      </w:divBdr>
    </w:div>
    <w:div w:id="186259059">
      <w:bodyDiv w:val="1"/>
      <w:marLeft w:val="0"/>
      <w:marRight w:val="0"/>
      <w:marTop w:val="0"/>
      <w:marBottom w:val="0"/>
      <w:divBdr>
        <w:top w:val="none" w:sz="0" w:space="0" w:color="auto"/>
        <w:left w:val="none" w:sz="0" w:space="0" w:color="auto"/>
        <w:bottom w:val="none" w:sz="0" w:space="0" w:color="auto"/>
        <w:right w:val="none" w:sz="0" w:space="0" w:color="auto"/>
      </w:divBdr>
    </w:div>
    <w:div w:id="187061446">
      <w:bodyDiv w:val="1"/>
      <w:marLeft w:val="0"/>
      <w:marRight w:val="0"/>
      <w:marTop w:val="0"/>
      <w:marBottom w:val="0"/>
      <w:divBdr>
        <w:top w:val="none" w:sz="0" w:space="0" w:color="auto"/>
        <w:left w:val="none" w:sz="0" w:space="0" w:color="auto"/>
        <w:bottom w:val="none" w:sz="0" w:space="0" w:color="auto"/>
        <w:right w:val="none" w:sz="0" w:space="0" w:color="auto"/>
      </w:divBdr>
    </w:div>
    <w:div w:id="193200142">
      <w:bodyDiv w:val="1"/>
      <w:marLeft w:val="0"/>
      <w:marRight w:val="0"/>
      <w:marTop w:val="0"/>
      <w:marBottom w:val="0"/>
      <w:divBdr>
        <w:top w:val="none" w:sz="0" w:space="0" w:color="auto"/>
        <w:left w:val="none" w:sz="0" w:space="0" w:color="auto"/>
        <w:bottom w:val="none" w:sz="0" w:space="0" w:color="auto"/>
        <w:right w:val="none" w:sz="0" w:space="0" w:color="auto"/>
      </w:divBdr>
    </w:div>
    <w:div w:id="217323835">
      <w:bodyDiv w:val="1"/>
      <w:marLeft w:val="0"/>
      <w:marRight w:val="0"/>
      <w:marTop w:val="0"/>
      <w:marBottom w:val="0"/>
      <w:divBdr>
        <w:top w:val="none" w:sz="0" w:space="0" w:color="auto"/>
        <w:left w:val="none" w:sz="0" w:space="0" w:color="auto"/>
        <w:bottom w:val="none" w:sz="0" w:space="0" w:color="auto"/>
        <w:right w:val="none" w:sz="0" w:space="0" w:color="auto"/>
      </w:divBdr>
      <w:divsChild>
        <w:div w:id="1566792744">
          <w:marLeft w:val="0"/>
          <w:marRight w:val="0"/>
          <w:marTop w:val="0"/>
          <w:marBottom w:val="0"/>
          <w:divBdr>
            <w:top w:val="none" w:sz="0" w:space="0" w:color="auto"/>
            <w:left w:val="none" w:sz="0" w:space="0" w:color="auto"/>
            <w:bottom w:val="none" w:sz="0" w:space="0" w:color="auto"/>
            <w:right w:val="none" w:sz="0" w:space="0" w:color="auto"/>
          </w:divBdr>
        </w:div>
      </w:divsChild>
    </w:div>
    <w:div w:id="218831549">
      <w:bodyDiv w:val="1"/>
      <w:marLeft w:val="0"/>
      <w:marRight w:val="0"/>
      <w:marTop w:val="0"/>
      <w:marBottom w:val="0"/>
      <w:divBdr>
        <w:top w:val="none" w:sz="0" w:space="0" w:color="auto"/>
        <w:left w:val="none" w:sz="0" w:space="0" w:color="auto"/>
        <w:bottom w:val="none" w:sz="0" w:space="0" w:color="auto"/>
        <w:right w:val="none" w:sz="0" w:space="0" w:color="auto"/>
      </w:divBdr>
    </w:div>
    <w:div w:id="264773667">
      <w:bodyDiv w:val="1"/>
      <w:marLeft w:val="0"/>
      <w:marRight w:val="0"/>
      <w:marTop w:val="0"/>
      <w:marBottom w:val="0"/>
      <w:divBdr>
        <w:top w:val="none" w:sz="0" w:space="0" w:color="auto"/>
        <w:left w:val="none" w:sz="0" w:space="0" w:color="auto"/>
        <w:bottom w:val="none" w:sz="0" w:space="0" w:color="auto"/>
        <w:right w:val="none" w:sz="0" w:space="0" w:color="auto"/>
      </w:divBdr>
    </w:div>
    <w:div w:id="269974401">
      <w:bodyDiv w:val="1"/>
      <w:marLeft w:val="0"/>
      <w:marRight w:val="0"/>
      <w:marTop w:val="0"/>
      <w:marBottom w:val="0"/>
      <w:divBdr>
        <w:top w:val="none" w:sz="0" w:space="0" w:color="auto"/>
        <w:left w:val="none" w:sz="0" w:space="0" w:color="auto"/>
        <w:bottom w:val="none" w:sz="0" w:space="0" w:color="auto"/>
        <w:right w:val="none" w:sz="0" w:space="0" w:color="auto"/>
      </w:divBdr>
    </w:div>
    <w:div w:id="289091668">
      <w:bodyDiv w:val="1"/>
      <w:marLeft w:val="0"/>
      <w:marRight w:val="0"/>
      <w:marTop w:val="0"/>
      <w:marBottom w:val="0"/>
      <w:divBdr>
        <w:top w:val="none" w:sz="0" w:space="0" w:color="auto"/>
        <w:left w:val="none" w:sz="0" w:space="0" w:color="auto"/>
        <w:bottom w:val="none" w:sz="0" w:space="0" w:color="auto"/>
        <w:right w:val="none" w:sz="0" w:space="0" w:color="auto"/>
      </w:divBdr>
    </w:div>
    <w:div w:id="322703122">
      <w:bodyDiv w:val="1"/>
      <w:marLeft w:val="0"/>
      <w:marRight w:val="0"/>
      <w:marTop w:val="0"/>
      <w:marBottom w:val="0"/>
      <w:divBdr>
        <w:top w:val="none" w:sz="0" w:space="0" w:color="auto"/>
        <w:left w:val="none" w:sz="0" w:space="0" w:color="auto"/>
        <w:bottom w:val="none" w:sz="0" w:space="0" w:color="auto"/>
        <w:right w:val="none" w:sz="0" w:space="0" w:color="auto"/>
      </w:divBdr>
    </w:div>
    <w:div w:id="346178625">
      <w:bodyDiv w:val="1"/>
      <w:marLeft w:val="0"/>
      <w:marRight w:val="0"/>
      <w:marTop w:val="0"/>
      <w:marBottom w:val="0"/>
      <w:divBdr>
        <w:top w:val="none" w:sz="0" w:space="0" w:color="auto"/>
        <w:left w:val="none" w:sz="0" w:space="0" w:color="auto"/>
        <w:bottom w:val="none" w:sz="0" w:space="0" w:color="auto"/>
        <w:right w:val="none" w:sz="0" w:space="0" w:color="auto"/>
      </w:divBdr>
    </w:div>
    <w:div w:id="357853810">
      <w:bodyDiv w:val="1"/>
      <w:marLeft w:val="0"/>
      <w:marRight w:val="0"/>
      <w:marTop w:val="0"/>
      <w:marBottom w:val="0"/>
      <w:divBdr>
        <w:top w:val="none" w:sz="0" w:space="0" w:color="auto"/>
        <w:left w:val="none" w:sz="0" w:space="0" w:color="auto"/>
        <w:bottom w:val="none" w:sz="0" w:space="0" w:color="auto"/>
        <w:right w:val="none" w:sz="0" w:space="0" w:color="auto"/>
      </w:divBdr>
    </w:div>
    <w:div w:id="372735984">
      <w:bodyDiv w:val="1"/>
      <w:marLeft w:val="0"/>
      <w:marRight w:val="0"/>
      <w:marTop w:val="0"/>
      <w:marBottom w:val="0"/>
      <w:divBdr>
        <w:top w:val="none" w:sz="0" w:space="0" w:color="auto"/>
        <w:left w:val="none" w:sz="0" w:space="0" w:color="auto"/>
        <w:bottom w:val="none" w:sz="0" w:space="0" w:color="auto"/>
        <w:right w:val="none" w:sz="0" w:space="0" w:color="auto"/>
      </w:divBdr>
      <w:divsChild>
        <w:div w:id="1203445986">
          <w:marLeft w:val="0"/>
          <w:marRight w:val="0"/>
          <w:marTop w:val="0"/>
          <w:marBottom w:val="0"/>
          <w:divBdr>
            <w:top w:val="none" w:sz="0" w:space="0" w:color="auto"/>
            <w:left w:val="none" w:sz="0" w:space="0" w:color="auto"/>
            <w:bottom w:val="none" w:sz="0" w:space="0" w:color="auto"/>
            <w:right w:val="none" w:sz="0" w:space="0" w:color="auto"/>
          </w:divBdr>
          <w:divsChild>
            <w:div w:id="958953642">
              <w:marLeft w:val="0"/>
              <w:marRight w:val="0"/>
              <w:marTop w:val="0"/>
              <w:marBottom w:val="0"/>
              <w:divBdr>
                <w:top w:val="none" w:sz="0" w:space="0" w:color="auto"/>
                <w:left w:val="none" w:sz="0" w:space="0" w:color="auto"/>
                <w:bottom w:val="none" w:sz="0" w:space="0" w:color="auto"/>
                <w:right w:val="none" w:sz="0" w:space="0" w:color="auto"/>
              </w:divBdr>
              <w:divsChild>
                <w:div w:id="34991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944583">
      <w:bodyDiv w:val="1"/>
      <w:marLeft w:val="0"/>
      <w:marRight w:val="0"/>
      <w:marTop w:val="0"/>
      <w:marBottom w:val="0"/>
      <w:divBdr>
        <w:top w:val="none" w:sz="0" w:space="0" w:color="auto"/>
        <w:left w:val="none" w:sz="0" w:space="0" w:color="auto"/>
        <w:bottom w:val="none" w:sz="0" w:space="0" w:color="auto"/>
        <w:right w:val="none" w:sz="0" w:space="0" w:color="auto"/>
      </w:divBdr>
    </w:div>
    <w:div w:id="388041983">
      <w:bodyDiv w:val="1"/>
      <w:marLeft w:val="0"/>
      <w:marRight w:val="0"/>
      <w:marTop w:val="0"/>
      <w:marBottom w:val="0"/>
      <w:divBdr>
        <w:top w:val="none" w:sz="0" w:space="0" w:color="auto"/>
        <w:left w:val="none" w:sz="0" w:space="0" w:color="auto"/>
        <w:bottom w:val="none" w:sz="0" w:space="0" w:color="auto"/>
        <w:right w:val="none" w:sz="0" w:space="0" w:color="auto"/>
      </w:divBdr>
    </w:div>
    <w:div w:id="400295574">
      <w:bodyDiv w:val="1"/>
      <w:marLeft w:val="0"/>
      <w:marRight w:val="0"/>
      <w:marTop w:val="0"/>
      <w:marBottom w:val="0"/>
      <w:divBdr>
        <w:top w:val="none" w:sz="0" w:space="0" w:color="auto"/>
        <w:left w:val="none" w:sz="0" w:space="0" w:color="auto"/>
        <w:bottom w:val="none" w:sz="0" w:space="0" w:color="auto"/>
        <w:right w:val="none" w:sz="0" w:space="0" w:color="auto"/>
      </w:divBdr>
      <w:divsChild>
        <w:div w:id="1761683886">
          <w:marLeft w:val="0"/>
          <w:marRight w:val="0"/>
          <w:marTop w:val="0"/>
          <w:marBottom w:val="0"/>
          <w:divBdr>
            <w:top w:val="none" w:sz="0" w:space="0" w:color="auto"/>
            <w:left w:val="none" w:sz="0" w:space="0" w:color="auto"/>
            <w:bottom w:val="none" w:sz="0" w:space="0" w:color="auto"/>
            <w:right w:val="none" w:sz="0" w:space="0" w:color="auto"/>
          </w:divBdr>
          <w:divsChild>
            <w:div w:id="1276864305">
              <w:marLeft w:val="0"/>
              <w:marRight w:val="0"/>
              <w:marTop w:val="0"/>
              <w:marBottom w:val="0"/>
              <w:divBdr>
                <w:top w:val="none" w:sz="0" w:space="0" w:color="auto"/>
                <w:left w:val="none" w:sz="0" w:space="0" w:color="auto"/>
                <w:bottom w:val="none" w:sz="0" w:space="0" w:color="auto"/>
                <w:right w:val="none" w:sz="0" w:space="0" w:color="auto"/>
              </w:divBdr>
              <w:divsChild>
                <w:div w:id="2042585684">
                  <w:marLeft w:val="150"/>
                  <w:marRight w:val="0"/>
                  <w:marTop w:val="180"/>
                  <w:marBottom w:val="0"/>
                  <w:divBdr>
                    <w:top w:val="none" w:sz="0" w:space="0" w:color="auto"/>
                    <w:left w:val="none" w:sz="0" w:space="0" w:color="auto"/>
                    <w:bottom w:val="none" w:sz="0" w:space="0" w:color="auto"/>
                    <w:right w:val="none" w:sz="0" w:space="0" w:color="auto"/>
                  </w:divBdr>
                  <w:divsChild>
                    <w:div w:id="230773659">
                      <w:marLeft w:val="0"/>
                      <w:marRight w:val="0"/>
                      <w:marTop w:val="0"/>
                      <w:marBottom w:val="0"/>
                      <w:divBdr>
                        <w:top w:val="none" w:sz="0" w:space="0" w:color="auto"/>
                        <w:left w:val="none" w:sz="0" w:space="0" w:color="auto"/>
                        <w:bottom w:val="none" w:sz="0" w:space="0" w:color="auto"/>
                        <w:right w:val="none" w:sz="0" w:space="0" w:color="auto"/>
                      </w:divBdr>
                      <w:divsChild>
                        <w:div w:id="200782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2484653">
      <w:bodyDiv w:val="1"/>
      <w:marLeft w:val="0"/>
      <w:marRight w:val="0"/>
      <w:marTop w:val="0"/>
      <w:marBottom w:val="0"/>
      <w:divBdr>
        <w:top w:val="none" w:sz="0" w:space="0" w:color="auto"/>
        <w:left w:val="none" w:sz="0" w:space="0" w:color="auto"/>
        <w:bottom w:val="none" w:sz="0" w:space="0" w:color="auto"/>
        <w:right w:val="none" w:sz="0" w:space="0" w:color="auto"/>
      </w:divBdr>
    </w:div>
    <w:div w:id="415172073">
      <w:bodyDiv w:val="1"/>
      <w:marLeft w:val="0"/>
      <w:marRight w:val="0"/>
      <w:marTop w:val="0"/>
      <w:marBottom w:val="0"/>
      <w:divBdr>
        <w:top w:val="none" w:sz="0" w:space="0" w:color="auto"/>
        <w:left w:val="none" w:sz="0" w:space="0" w:color="auto"/>
        <w:bottom w:val="none" w:sz="0" w:space="0" w:color="auto"/>
        <w:right w:val="none" w:sz="0" w:space="0" w:color="auto"/>
      </w:divBdr>
      <w:divsChild>
        <w:div w:id="1963030654">
          <w:marLeft w:val="0"/>
          <w:marRight w:val="0"/>
          <w:marTop w:val="0"/>
          <w:marBottom w:val="0"/>
          <w:divBdr>
            <w:top w:val="none" w:sz="0" w:space="0" w:color="auto"/>
            <w:left w:val="none" w:sz="0" w:space="0" w:color="auto"/>
            <w:bottom w:val="none" w:sz="0" w:space="0" w:color="auto"/>
            <w:right w:val="none" w:sz="0" w:space="0" w:color="auto"/>
          </w:divBdr>
          <w:divsChild>
            <w:div w:id="1306545801">
              <w:marLeft w:val="0"/>
              <w:marRight w:val="0"/>
              <w:marTop w:val="0"/>
              <w:marBottom w:val="0"/>
              <w:divBdr>
                <w:top w:val="none" w:sz="0" w:space="0" w:color="auto"/>
                <w:left w:val="none" w:sz="0" w:space="0" w:color="auto"/>
                <w:bottom w:val="none" w:sz="0" w:space="0" w:color="auto"/>
                <w:right w:val="none" w:sz="0" w:space="0" w:color="auto"/>
              </w:divBdr>
              <w:divsChild>
                <w:div w:id="542522454">
                  <w:marLeft w:val="0"/>
                  <w:marRight w:val="0"/>
                  <w:marTop w:val="0"/>
                  <w:marBottom w:val="0"/>
                  <w:divBdr>
                    <w:top w:val="none" w:sz="0" w:space="0" w:color="auto"/>
                    <w:left w:val="none" w:sz="0" w:space="0" w:color="auto"/>
                    <w:bottom w:val="none" w:sz="0" w:space="0" w:color="auto"/>
                    <w:right w:val="none" w:sz="0" w:space="0" w:color="auto"/>
                  </w:divBdr>
                  <w:divsChild>
                    <w:div w:id="839976434">
                      <w:marLeft w:val="0"/>
                      <w:marRight w:val="0"/>
                      <w:marTop w:val="0"/>
                      <w:marBottom w:val="0"/>
                      <w:divBdr>
                        <w:top w:val="none" w:sz="0" w:space="0" w:color="auto"/>
                        <w:left w:val="none" w:sz="0" w:space="0" w:color="auto"/>
                        <w:bottom w:val="none" w:sz="0" w:space="0" w:color="auto"/>
                        <w:right w:val="none" w:sz="0" w:space="0" w:color="auto"/>
                      </w:divBdr>
                      <w:divsChild>
                        <w:div w:id="146388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1752154">
      <w:bodyDiv w:val="1"/>
      <w:marLeft w:val="0"/>
      <w:marRight w:val="0"/>
      <w:marTop w:val="0"/>
      <w:marBottom w:val="0"/>
      <w:divBdr>
        <w:top w:val="none" w:sz="0" w:space="0" w:color="auto"/>
        <w:left w:val="none" w:sz="0" w:space="0" w:color="auto"/>
        <w:bottom w:val="none" w:sz="0" w:space="0" w:color="auto"/>
        <w:right w:val="none" w:sz="0" w:space="0" w:color="auto"/>
      </w:divBdr>
      <w:divsChild>
        <w:div w:id="66415781">
          <w:marLeft w:val="0"/>
          <w:marRight w:val="0"/>
          <w:marTop w:val="0"/>
          <w:marBottom w:val="0"/>
          <w:divBdr>
            <w:top w:val="none" w:sz="0" w:space="0" w:color="auto"/>
            <w:left w:val="none" w:sz="0" w:space="0" w:color="auto"/>
            <w:bottom w:val="none" w:sz="0" w:space="0" w:color="auto"/>
            <w:right w:val="none" w:sz="0" w:space="0" w:color="auto"/>
          </w:divBdr>
          <w:divsChild>
            <w:div w:id="2111078309">
              <w:marLeft w:val="0"/>
              <w:marRight w:val="0"/>
              <w:marTop w:val="240"/>
              <w:marBottom w:val="240"/>
              <w:divBdr>
                <w:top w:val="none" w:sz="0" w:space="0" w:color="auto"/>
                <w:left w:val="none" w:sz="0" w:space="0" w:color="auto"/>
                <w:bottom w:val="none" w:sz="0" w:space="0" w:color="auto"/>
                <w:right w:val="none" w:sz="0" w:space="0" w:color="auto"/>
              </w:divBdr>
              <w:divsChild>
                <w:div w:id="122101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710010">
      <w:bodyDiv w:val="1"/>
      <w:marLeft w:val="0"/>
      <w:marRight w:val="0"/>
      <w:marTop w:val="0"/>
      <w:marBottom w:val="0"/>
      <w:divBdr>
        <w:top w:val="none" w:sz="0" w:space="0" w:color="auto"/>
        <w:left w:val="none" w:sz="0" w:space="0" w:color="auto"/>
        <w:bottom w:val="none" w:sz="0" w:space="0" w:color="auto"/>
        <w:right w:val="none" w:sz="0" w:space="0" w:color="auto"/>
      </w:divBdr>
      <w:divsChild>
        <w:div w:id="149177299">
          <w:marLeft w:val="0"/>
          <w:marRight w:val="0"/>
          <w:marTop w:val="0"/>
          <w:marBottom w:val="0"/>
          <w:divBdr>
            <w:top w:val="none" w:sz="0" w:space="0" w:color="auto"/>
            <w:left w:val="none" w:sz="0" w:space="0" w:color="auto"/>
            <w:bottom w:val="none" w:sz="0" w:space="0" w:color="auto"/>
            <w:right w:val="none" w:sz="0" w:space="0" w:color="auto"/>
          </w:divBdr>
          <w:divsChild>
            <w:div w:id="1291860005">
              <w:marLeft w:val="0"/>
              <w:marRight w:val="0"/>
              <w:marTop w:val="0"/>
              <w:marBottom w:val="0"/>
              <w:divBdr>
                <w:top w:val="none" w:sz="0" w:space="0" w:color="auto"/>
                <w:left w:val="none" w:sz="0" w:space="0" w:color="auto"/>
                <w:bottom w:val="none" w:sz="0" w:space="0" w:color="auto"/>
                <w:right w:val="none" w:sz="0" w:space="0" w:color="auto"/>
              </w:divBdr>
              <w:divsChild>
                <w:div w:id="2037153693">
                  <w:marLeft w:val="0"/>
                  <w:marRight w:val="0"/>
                  <w:marTop w:val="0"/>
                  <w:marBottom w:val="0"/>
                  <w:divBdr>
                    <w:top w:val="none" w:sz="0" w:space="0" w:color="auto"/>
                    <w:left w:val="none" w:sz="0" w:space="0" w:color="auto"/>
                    <w:bottom w:val="none" w:sz="0" w:space="0" w:color="auto"/>
                    <w:right w:val="none" w:sz="0" w:space="0" w:color="auto"/>
                  </w:divBdr>
                  <w:divsChild>
                    <w:div w:id="630789275">
                      <w:marLeft w:val="150"/>
                      <w:marRight w:val="510"/>
                      <w:marTop w:val="300"/>
                      <w:marBottom w:val="0"/>
                      <w:divBdr>
                        <w:top w:val="none" w:sz="0" w:space="0" w:color="auto"/>
                        <w:left w:val="none" w:sz="0" w:space="0" w:color="auto"/>
                        <w:bottom w:val="none" w:sz="0" w:space="0" w:color="auto"/>
                        <w:right w:val="none" w:sz="0" w:space="0" w:color="auto"/>
                      </w:divBdr>
                      <w:divsChild>
                        <w:div w:id="117258989">
                          <w:marLeft w:val="0"/>
                          <w:marRight w:val="0"/>
                          <w:marTop w:val="0"/>
                          <w:marBottom w:val="0"/>
                          <w:divBdr>
                            <w:top w:val="none" w:sz="0" w:space="0" w:color="auto"/>
                            <w:left w:val="none" w:sz="0" w:space="0" w:color="auto"/>
                            <w:bottom w:val="none" w:sz="0" w:space="0" w:color="auto"/>
                            <w:right w:val="none" w:sz="0" w:space="0" w:color="auto"/>
                          </w:divBdr>
                          <w:divsChild>
                            <w:div w:id="1331102964">
                              <w:marLeft w:val="0"/>
                              <w:marRight w:val="0"/>
                              <w:marTop w:val="0"/>
                              <w:marBottom w:val="0"/>
                              <w:divBdr>
                                <w:top w:val="none" w:sz="0" w:space="0" w:color="auto"/>
                                <w:left w:val="single" w:sz="6" w:space="11" w:color="E5E5E5"/>
                                <w:bottom w:val="none" w:sz="0" w:space="0" w:color="auto"/>
                                <w:right w:val="single" w:sz="6" w:space="11" w:color="E5E5E5"/>
                              </w:divBdr>
                              <w:divsChild>
                                <w:div w:id="2146582264">
                                  <w:marLeft w:val="0"/>
                                  <w:marRight w:val="0"/>
                                  <w:marTop w:val="0"/>
                                  <w:marBottom w:val="0"/>
                                  <w:divBdr>
                                    <w:top w:val="none" w:sz="0" w:space="0" w:color="auto"/>
                                    <w:left w:val="none" w:sz="0" w:space="0" w:color="auto"/>
                                    <w:bottom w:val="none" w:sz="0" w:space="0" w:color="auto"/>
                                    <w:right w:val="none" w:sz="0" w:space="0" w:color="auto"/>
                                  </w:divBdr>
                                </w:div>
                              </w:divsChild>
                            </w:div>
                            <w:div w:id="166103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437679">
                      <w:marLeft w:val="0"/>
                      <w:marRight w:val="0"/>
                      <w:marTop w:val="0"/>
                      <w:marBottom w:val="0"/>
                      <w:divBdr>
                        <w:top w:val="none" w:sz="0" w:space="0" w:color="auto"/>
                        <w:left w:val="none" w:sz="0" w:space="0" w:color="auto"/>
                        <w:bottom w:val="none" w:sz="0" w:space="0" w:color="auto"/>
                        <w:right w:val="none" w:sz="0" w:space="0" w:color="auto"/>
                      </w:divBdr>
                      <w:divsChild>
                        <w:div w:id="40248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8663880">
      <w:bodyDiv w:val="1"/>
      <w:marLeft w:val="0"/>
      <w:marRight w:val="0"/>
      <w:marTop w:val="0"/>
      <w:marBottom w:val="0"/>
      <w:divBdr>
        <w:top w:val="none" w:sz="0" w:space="0" w:color="auto"/>
        <w:left w:val="none" w:sz="0" w:space="0" w:color="auto"/>
        <w:bottom w:val="none" w:sz="0" w:space="0" w:color="auto"/>
        <w:right w:val="none" w:sz="0" w:space="0" w:color="auto"/>
      </w:divBdr>
    </w:div>
    <w:div w:id="523639331">
      <w:bodyDiv w:val="1"/>
      <w:marLeft w:val="0"/>
      <w:marRight w:val="0"/>
      <w:marTop w:val="0"/>
      <w:marBottom w:val="0"/>
      <w:divBdr>
        <w:top w:val="none" w:sz="0" w:space="0" w:color="auto"/>
        <w:left w:val="none" w:sz="0" w:space="0" w:color="auto"/>
        <w:bottom w:val="none" w:sz="0" w:space="0" w:color="auto"/>
        <w:right w:val="none" w:sz="0" w:space="0" w:color="auto"/>
      </w:divBdr>
      <w:divsChild>
        <w:div w:id="1600523579">
          <w:marLeft w:val="0"/>
          <w:marRight w:val="0"/>
          <w:marTop w:val="0"/>
          <w:marBottom w:val="0"/>
          <w:divBdr>
            <w:top w:val="none" w:sz="0" w:space="0" w:color="auto"/>
            <w:left w:val="none" w:sz="0" w:space="0" w:color="auto"/>
            <w:bottom w:val="none" w:sz="0" w:space="0" w:color="auto"/>
            <w:right w:val="none" w:sz="0" w:space="0" w:color="auto"/>
          </w:divBdr>
          <w:divsChild>
            <w:div w:id="68427457">
              <w:marLeft w:val="0"/>
              <w:marRight w:val="0"/>
              <w:marTop w:val="0"/>
              <w:marBottom w:val="0"/>
              <w:divBdr>
                <w:top w:val="none" w:sz="0" w:space="0" w:color="auto"/>
                <w:left w:val="none" w:sz="0" w:space="0" w:color="auto"/>
                <w:bottom w:val="none" w:sz="0" w:space="0" w:color="auto"/>
                <w:right w:val="none" w:sz="0" w:space="0" w:color="auto"/>
              </w:divBdr>
              <w:divsChild>
                <w:div w:id="1190487184">
                  <w:marLeft w:val="0"/>
                  <w:marRight w:val="0"/>
                  <w:marTop w:val="0"/>
                  <w:marBottom w:val="0"/>
                  <w:divBdr>
                    <w:top w:val="none" w:sz="0" w:space="0" w:color="auto"/>
                    <w:left w:val="none" w:sz="0" w:space="0" w:color="auto"/>
                    <w:bottom w:val="none" w:sz="0" w:space="0" w:color="auto"/>
                    <w:right w:val="none" w:sz="0" w:space="0" w:color="auto"/>
                  </w:divBdr>
                  <w:divsChild>
                    <w:div w:id="70084190">
                      <w:marLeft w:val="0"/>
                      <w:marRight w:val="0"/>
                      <w:marTop w:val="0"/>
                      <w:marBottom w:val="0"/>
                      <w:divBdr>
                        <w:top w:val="none" w:sz="0" w:space="0" w:color="auto"/>
                        <w:left w:val="none" w:sz="0" w:space="0" w:color="auto"/>
                        <w:bottom w:val="none" w:sz="0" w:space="0" w:color="auto"/>
                        <w:right w:val="none" w:sz="0" w:space="0" w:color="auto"/>
                      </w:divBdr>
                      <w:divsChild>
                        <w:div w:id="40398906">
                          <w:marLeft w:val="0"/>
                          <w:marRight w:val="0"/>
                          <w:marTop w:val="100"/>
                          <w:marBottom w:val="100"/>
                          <w:divBdr>
                            <w:top w:val="single" w:sz="6" w:space="0" w:color="999999"/>
                            <w:left w:val="none" w:sz="0" w:space="0" w:color="auto"/>
                            <w:bottom w:val="none" w:sz="0" w:space="0" w:color="auto"/>
                            <w:right w:val="none" w:sz="0" w:space="0" w:color="auto"/>
                          </w:divBdr>
                          <w:divsChild>
                            <w:div w:id="172556798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9782319">
      <w:bodyDiv w:val="1"/>
      <w:marLeft w:val="0"/>
      <w:marRight w:val="0"/>
      <w:marTop w:val="0"/>
      <w:marBottom w:val="0"/>
      <w:divBdr>
        <w:top w:val="none" w:sz="0" w:space="0" w:color="auto"/>
        <w:left w:val="none" w:sz="0" w:space="0" w:color="auto"/>
        <w:bottom w:val="none" w:sz="0" w:space="0" w:color="auto"/>
        <w:right w:val="none" w:sz="0" w:space="0" w:color="auto"/>
      </w:divBdr>
    </w:div>
    <w:div w:id="588584428">
      <w:bodyDiv w:val="1"/>
      <w:marLeft w:val="0"/>
      <w:marRight w:val="0"/>
      <w:marTop w:val="0"/>
      <w:marBottom w:val="0"/>
      <w:divBdr>
        <w:top w:val="none" w:sz="0" w:space="0" w:color="auto"/>
        <w:left w:val="none" w:sz="0" w:space="0" w:color="auto"/>
        <w:bottom w:val="none" w:sz="0" w:space="0" w:color="auto"/>
        <w:right w:val="none" w:sz="0" w:space="0" w:color="auto"/>
      </w:divBdr>
    </w:div>
    <w:div w:id="636180642">
      <w:bodyDiv w:val="1"/>
      <w:marLeft w:val="0"/>
      <w:marRight w:val="0"/>
      <w:marTop w:val="0"/>
      <w:marBottom w:val="0"/>
      <w:divBdr>
        <w:top w:val="none" w:sz="0" w:space="0" w:color="auto"/>
        <w:left w:val="none" w:sz="0" w:space="0" w:color="auto"/>
        <w:bottom w:val="none" w:sz="0" w:space="0" w:color="auto"/>
        <w:right w:val="none" w:sz="0" w:space="0" w:color="auto"/>
      </w:divBdr>
    </w:div>
    <w:div w:id="668797099">
      <w:bodyDiv w:val="1"/>
      <w:marLeft w:val="0"/>
      <w:marRight w:val="0"/>
      <w:marTop w:val="0"/>
      <w:marBottom w:val="0"/>
      <w:divBdr>
        <w:top w:val="none" w:sz="0" w:space="0" w:color="auto"/>
        <w:left w:val="none" w:sz="0" w:space="0" w:color="auto"/>
        <w:bottom w:val="none" w:sz="0" w:space="0" w:color="auto"/>
        <w:right w:val="none" w:sz="0" w:space="0" w:color="auto"/>
      </w:divBdr>
    </w:div>
    <w:div w:id="688334624">
      <w:bodyDiv w:val="1"/>
      <w:marLeft w:val="0"/>
      <w:marRight w:val="0"/>
      <w:marTop w:val="0"/>
      <w:marBottom w:val="0"/>
      <w:divBdr>
        <w:top w:val="none" w:sz="0" w:space="0" w:color="auto"/>
        <w:left w:val="none" w:sz="0" w:space="0" w:color="auto"/>
        <w:bottom w:val="none" w:sz="0" w:space="0" w:color="auto"/>
        <w:right w:val="none" w:sz="0" w:space="0" w:color="auto"/>
      </w:divBdr>
    </w:div>
    <w:div w:id="689180544">
      <w:bodyDiv w:val="1"/>
      <w:marLeft w:val="0"/>
      <w:marRight w:val="0"/>
      <w:marTop w:val="0"/>
      <w:marBottom w:val="0"/>
      <w:divBdr>
        <w:top w:val="none" w:sz="0" w:space="0" w:color="auto"/>
        <w:left w:val="none" w:sz="0" w:space="0" w:color="auto"/>
        <w:bottom w:val="none" w:sz="0" w:space="0" w:color="auto"/>
        <w:right w:val="none" w:sz="0" w:space="0" w:color="auto"/>
      </w:divBdr>
    </w:div>
    <w:div w:id="710112781">
      <w:bodyDiv w:val="1"/>
      <w:marLeft w:val="0"/>
      <w:marRight w:val="0"/>
      <w:marTop w:val="0"/>
      <w:marBottom w:val="0"/>
      <w:divBdr>
        <w:top w:val="none" w:sz="0" w:space="0" w:color="auto"/>
        <w:left w:val="none" w:sz="0" w:space="0" w:color="auto"/>
        <w:bottom w:val="none" w:sz="0" w:space="0" w:color="auto"/>
        <w:right w:val="none" w:sz="0" w:space="0" w:color="auto"/>
      </w:divBdr>
    </w:div>
    <w:div w:id="712004354">
      <w:bodyDiv w:val="1"/>
      <w:marLeft w:val="0"/>
      <w:marRight w:val="0"/>
      <w:marTop w:val="0"/>
      <w:marBottom w:val="0"/>
      <w:divBdr>
        <w:top w:val="none" w:sz="0" w:space="0" w:color="auto"/>
        <w:left w:val="none" w:sz="0" w:space="0" w:color="auto"/>
        <w:bottom w:val="none" w:sz="0" w:space="0" w:color="auto"/>
        <w:right w:val="none" w:sz="0" w:space="0" w:color="auto"/>
      </w:divBdr>
      <w:divsChild>
        <w:div w:id="1603955951">
          <w:marLeft w:val="0"/>
          <w:marRight w:val="0"/>
          <w:marTop w:val="0"/>
          <w:marBottom w:val="0"/>
          <w:divBdr>
            <w:top w:val="none" w:sz="0" w:space="0" w:color="auto"/>
            <w:left w:val="none" w:sz="0" w:space="0" w:color="auto"/>
            <w:bottom w:val="none" w:sz="0" w:space="0" w:color="auto"/>
            <w:right w:val="none" w:sz="0" w:space="0" w:color="auto"/>
          </w:divBdr>
          <w:divsChild>
            <w:div w:id="827483516">
              <w:marLeft w:val="0"/>
              <w:marRight w:val="0"/>
              <w:marTop w:val="0"/>
              <w:marBottom w:val="0"/>
              <w:divBdr>
                <w:top w:val="none" w:sz="0" w:space="0" w:color="auto"/>
                <w:left w:val="none" w:sz="0" w:space="0" w:color="auto"/>
                <w:bottom w:val="none" w:sz="0" w:space="0" w:color="auto"/>
                <w:right w:val="none" w:sz="0" w:space="0" w:color="auto"/>
              </w:divBdr>
              <w:divsChild>
                <w:div w:id="1125388257">
                  <w:marLeft w:val="0"/>
                  <w:marRight w:val="0"/>
                  <w:marTop w:val="0"/>
                  <w:marBottom w:val="0"/>
                  <w:divBdr>
                    <w:top w:val="none" w:sz="0" w:space="0" w:color="auto"/>
                    <w:left w:val="none" w:sz="0" w:space="0" w:color="auto"/>
                    <w:bottom w:val="none" w:sz="0" w:space="0" w:color="auto"/>
                    <w:right w:val="none" w:sz="0" w:space="0" w:color="auto"/>
                  </w:divBdr>
                </w:div>
              </w:divsChild>
            </w:div>
            <w:div w:id="1712463593">
              <w:marLeft w:val="0"/>
              <w:marRight w:val="0"/>
              <w:marTop w:val="0"/>
              <w:marBottom w:val="0"/>
              <w:divBdr>
                <w:top w:val="none" w:sz="0" w:space="0" w:color="auto"/>
                <w:left w:val="none" w:sz="0" w:space="0" w:color="auto"/>
                <w:bottom w:val="none" w:sz="0" w:space="0" w:color="auto"/>
                <w:right w:val="none" w:sz="0" w:space="0" w:color="auto"/>
              </w:divBdr>
            </w:div>
            <w:div w:id="38950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708795">
      <w:bodyDiv w:val="1"/>
      <w:marLeft w:val="0"/>
      <w:marRight w:val="0"/>
      <w:marTop w:val="0"/>
      <w:marBottom w:val="0"/>
      <w:divBdr>
        <w:top w:val="none" w:sz="0" w:space="0" w:color="auto"/>
        <w:left w:val="none" w:sz="0" w:space="0" w:color="auto"/>
        <w:bottom w:val="none" w:sz="0" w:space="0" w:color="auto"/>
        <w:right w:val="none" w:sz="0" w:space="0" w:color="auto"/>
      </w:divBdr>
    </w:div>
    <w:div w:id="723453581">
      <w:bodyDiv w:val="1"/>
      <w:marLeft w:val="0"/>
      <w:marRight w:val="0"/>
      <w:marTop w:val="0"/>
      <w:marBottom w:val="0"/>
      <w:divBdr>
        <w:top w:val="none" w:sz="0" w:space="0" w:color="auto"/>
        <w:left w:val="none" w:sz="0" w:space="0" w:color="auto"/>
        <w:bottom w:val="none" w:sz="0" w:space="0" w:color="auto"/>
        <w:right w:val="none" w:sz="0" w:space="0" w:color="auto"/>
      </w:divBdr>
      <w:divsChild>
        <w:div w:id="345250212">
          <w:marLeft w:val="533"/>
          <w:marRight w:val="0"/>
          <w:marTop w:val="115"/>
          <w:marBottom w:val="0"/>
          <w:divBdr>
            <w:top w:val="none" w:sz="0" w:space="0" w:color="auto"/>
            <w:left w:val="none" w:sz="0" w:space="0" w:color="auto"/>
            <w:bottom w:val="none" w:sz="0" w:space="0" w:color="auto"/>
            <w:right w:val="none" w:sz="0" w:space="0" w:color="auto"/>
          </w:divBdr>
        </w:div>
        <w:div w:id="476342785">
          <w:marLeft w:val="533"/>
          <w:marRight w:val="0"/>
          <w:marTop w:val="115"/>
          <w:marBottom w:val="0"/>
          <w:divBdr>
            <w:top w:val="none" w:sz="0" w:space="0" w:color="auto"/>
            <w:left w:val="none" w:sz="0" w:space="0" w:color="auto"/>
            <w:bottom w:val="none" w:sz="0" w:space="0" w:color="auto"/>
            <w:right w:val="none" w:sz="0" w:space="0" w:color="auto"/>
          </w:divBdr>
        </w:div>
        <w:div w:id="775835196">
          <w:marLeft w:val="533"/>
          <w:marRight w:val="0"/>
          <w:marTop w:val="115"/>
          <w:marBottom w:val="0"/>
          <w:divBdr>
            <w:top w:val="none" w:sz="0" w:space="0" w:color="auto"/>
            <w:left w:val="none" w:sz="0" w:space="0" w:color="auto"/>
            <w:bottom w:val="none" w:sz="0" w:space="0" w:color="auto"/>
            <w:right w:val="none" w:sz="0" w:space="0" w:color="auto"/>
          </w:divBdr>
        </w:div>
      </w:divsChild>
    </w:div>
    <w:div w:id="738557373">
      <w:bodyDiv w:val="1"/>
      <w:marLeft w:val="0"/>
      <w:marRight w:val="0"/>
      <w:marTop w:val="0"/>
      <w:marBottom w:val="0"/>
      <w:divBdr>
        <w:top w:val="none" w:sz="0" w:space="0" w:color="auto"/>
        <w:left w:val="none" w:sz="0" w:space="0" w:color="auto"/>
        <w:bottom w:val="none" w:sz="0" w:space="0" w:color="auto"/>
        <w:right w:val="none" w:sz="0" w:space="0" w:color="auto"/>
      </w:divBdr>
    </w:div>
    <w:div w:id="768046638">
      <w:bodyDiv w:val="1"/>
      <w:marLeft w:val="0"/>
      <w:marRight w:val="0"/>
      <w:marTop w:val="0"/>
      <w:marBottom w:val="0"/>
      <w:divBdr>
        <w:top w:val="none" w:sz="0" w:space="0" w:color="auto"/>
        <w:left w:val="none" w:sz="0" w:space="0" w:color="auto"/>
        <w:bottom w:val="none" w:sz="0" w:space="0" w:color="auto"/>
        <w:right w:val="none" w:sz="0" w:space="0" w:color="auto"/>
      </w:divBdr>
    </w:div>
    <w:div w:id="768543543">
      <w:bodyDiv w:val="1"/>
      <w:marLeft w:val="0"/>
      <w:marRight w:val="0"/>
      <w:marTop w:val="0"/>
      <w:marBottom w:val="0"/>
      <w:divBdr>
        <w:top w:val="none" w:sz="0" w:space="0" w:color="auto"/>
        <w:left w:val="none" w:sz="0" w:space="0" w:color="auto"/>
        <w:bottom w:val="none" w:sz="0" w:space="0" w:color="auto"/>
        <w:right w:val="none" w:sz="0" w:space="0" w:color="auto"/>
      </w:divBdr>
    </w:div>
    <w:div w:id="791746224">
      <w:bodyDiv w:val="1"/>
      <w:marLeft w:val="0"/>
      <w:marRight w:val="0"/>
      <w:marTop w:val="0"/>
      <w:marBottom w:val="0"/>
      <w:divBdr>
        <w:top w:val="none" w:sz="0" w:space="0" w:color="auto"/>
        <w:left w:val="none" w:sz="0" w:space="0" w:color="auto"/>
        <w:bottom w:val="none" w:sz="0" w:space="0" w:color="auto"/>
        <w:right w:val="none" w:sz="0" w:space="0" w:color="auto"/>
      </w:divBdr>
    </w:div>
    <w:div w:id="821971603">
      <w:bodyDiv w:val="1"/>
      <w:marLeft w:val="0"/>
      <w:marRight w:val="0"/>
      <w:marTop w:val="0"/>
      <w:marBottom w:val="0"/>
      <w:divBdr>
        <w:top w:val="none" w:sz="0" w:space="0" w:color="auto"/>
        <w:left w:val="none" w:sz="0" w:space="0" w:color="auto"/>
        <w:bottom w:val="none" w:sz="0" w:space="0" w:color="auto"/>
        <w:right w:val="none" w:sz="0" w:space="0" w:color="auto"/>
      </w:divBdr>
    </w:div>
    <w:div w:id="827744597">
      <w:bodyDiv w:val="1"/>
      <w:marLeft w:val="0"/>
      <w:marRight w:val="0"/>
      <w:marTop w:val="0"/>
      <w:marBottom w:val="0"/>
      <w:divBdr>
        <w:top w:val="none" w:sz="0" w:space="0" w:color="auto"/>
        <w:left w:val="none" w:sz="0" w:space="0" w:color="auto"/>
        <w:bottom w:val="none" w:sz="0" w:space="0" w:color="auto"/>
        <w:right w:val="none" w:sz="0" w:space="0" w:color="auto"/>
      </w:divBdr>
    </w:div>
    <w:div w:id="881526974">
      <w:bodyDiv w:val="1"/>
      <w:marLeft w:val="0"/>
      <w:marRight w:val="0"/>
      <w:marTop w:val="0"/>
      <w:marBottom w:val="0"/>
      <w:divBdr>
        <w:top w:val="none" w:sz="0" w:space="0" w:color="auto"/>
        <w:left w:val="none" w:sz="0" w:space="0" w:color="auto"/>
        <w:bottom w:val="none" w:sz="0" w:space="0" w:color="auto"/>
        <w:right w:val="none" w:sz="0" w:space="0" w:color="auto"/>
      </w:divBdr>
    </w:div>
    <w:div w:id="916403262">
      <w:bodyDiv w:val="1"/>
      <w:marLeft w:val="0"/>
      <w:marRight w:val="0"/>
      <w:marTop w:val="0"/>
      <w:marBottom w:val="0"/>
      <w:divBdr>
        <w:top w:val="none" w:sz="0" w:space="0" w:color="auto"/>
        <w:left w:val="none" w:sz="0" w:space="0" w:color="auto"/>
        <w:bottom w:val="none" w:sz="0" w:space="0" w:color="auto"/>
        <w:right w:val="none" w:sz="0" w:space="0" w:color="auto"/>
      </w:divBdr>
    </w:div>
    <w:div w:id="1006859363">
      <w:bodyDiv w:val="1"/>
      <w:marLeft w:val="0"/>
      <w:marRight w:val="0"/>
      <w:marTop w:val="0"/>
      <w:marBottom w:val="0"/>
      <w:divBdr>
        <w:top w:val="none" w:sz="0" w:space="0" w:color="auto"/>
        <w:left w:val="none" w:sz="0" w:space="0" w:color="auto"/>
        <w:bottom w:val="none" w:sz="0" w:space="0" w:color="auto"/>
        <w:right w:val="none" w:sz="0" w:space="0" w:color="auto"/>
      </w:divBdr>
    </w:div>
    <w:div w:id="1018894143">
      <w:bodyDiv w:val="1"/>
      <w:marLeft w:val="0"/>
      <w:marRight w:val="0"/>
      <w:marTop w:val="0"/>
      <w:marBottom w:val="0"/>
      <w:divBdr>
        <w:top w:val="none" w:sz="0" w:space="0" w:color="auto"/>
        <w:left w:val="none" w:sz="0" w:space="0" w:color="auto"/>
        <w:bottom w:val="none" w:sz="0" w:space="0" w:color="auto"/>
        <w:right w:val="none" w:sz="0" w:space="0" w:color="auto"/>
      </w:divBdr>
    </w:div>
    <w:div w:id="1054700941">
      <w:bodyDiv w:val="1"/>
      <w:marLeft w:val="0"/>
      <w:marRight w:val="0"/>
      <w:marTop w:val="0"/>
      <w:marBottom w:val="0"/>
      <w:divBdr>
        <w:top w:val="none" w:sz="0" w:space="0" w:color="auto"/>
        <w:left w:val="none" w:sz="0" w:space="0" w:color="auto"/>
        <w:bottom w:val="none" w:sz="0" w:space="0" w:color="auto"/>
        <w:right w:val="none" w:sz="0" w:space="0" w:color="auto"/>
      </w:divBdr>
    </w:div>
    <w:div w:id="1060863620">
      <w:bodyDiv w:val="1"/>
      <w:marLeft w:val="0"/>
      <w:marRight w:val="0"/>
      <w:marTop w:val="0"/>
      <w:marBottom w:val="0"/>
      <w:divBdr>
        <w:top w:val="none" w:sz="0" w:space="0" w:color="auto"/>
        <w:left w:val="none" w:sz="0" w:space="0" w:color="auto"/>
        <w:bottom w:val="none" w:sz="0" w:space="0" w:color="auto"/>
        <w:right w:val="none" w:sz="0" w:space="0" w:color="auto"/>
      </w:divBdr>
    </w:div>
    <w:div w:id="1065302935">
      <w:bodyDiv w:val="1"/>
      <w:marLeft w:val="0"/>
      <w:marRight w:val="0"/>
      <w:marTop w:val="0"/>
      <w:marBottom w:val="0"/>
      <w:divBdr>
        <w:top w:val="none" w:sz="0" w:space="0" w:color="auto"/>
        <w:left w:val="none" w:sz="0" w:space="0" w:color="auto"/>
        <w:bottom w:val="none" w:sz="0" w:space="0" w:color="auto"/>
        <w:right w:val="none" w:sz="0" w:space="0" w:color="auto"/>
      </w:divBdr>
      <w:divsChild>
        <w:div w:id="430471975">
          <w:marLeft w:val="0"/>
          <w:marRight w:val="0"/>
          <w:marTop w:val="0"/>
          <w:marBottom w:val="0"/>
          <w:divBdr>
            <w:top w:val="none" w:sz="0" w:space="0" w:color="auto"/>
            <w:left w:val="none" w:sz="0" w:space="0" w:color="auto"/>
            <w:bottom w:val="none" w:sz="0" w:space="0" w:color="auto"/>
            <w:right w:val="none" w:sz="0" w:space="0" w:color="auto"/>
          </w:divBdr>
          <w:divsChild>
            <w:div w:id="1250190930">
              <w:marLeft w:val="0"/>
              <w:marRight w:val="0"/>
              <w:marTop w:val="0"/>
              <w:marBottom w:val="0"/>
              <w:divBdr>
                <w:top w:val="none" w:sz="0" w:space="0" w:color="auto"/>
                <w:left w:val="none" w:sz="0" w:space="0" w:color="auto"/>
                <w:bottom w:val="none" w:sz="0" w:space="0" w:color="auto"/>
                <w:right w:val="none" w:sz="0" w:space="0" w:color="auto"/>
              </w:divBdr>
              <w:divsChild>
                <w:div w:id="1314719633">
                  <w:marLeft w:val="0"/>
                  <w:marRight w:val="0"/>
                  <w:marTop w:val="0"/>
                  <w:marBottom w:val="0"/>
                  <w:divBdr>
                    <w:top w:val="none" w:sz="0" w:space="0" w:color="auto"/>
                    <w:left w:val="none" w:sz="0" w:space="0" w:color="auto"/>
                    <w:bottom w:val="none" w:sz="0" w:space="0" w:color="auto"/>
                    <w:right w:val="none" w:sz="0" w:space="0" w:color="auto"/>
                  </w:divBdr>
                  <w:divsChild>
                    <w:div w:id="1167357048">
                      <w:marLeft w:val="150"/>
                      <w:marRight w:val="510"/>
                      <w:marTop w:val="300"/>
                      <w:marBottom w:val="0"/>
                      <w:divBdr>
                        <w:top w:val="none" w:sz="0" w:space="0" w:color="auto"/>
                        <w:left w:val="none" w:sz="0" w:space="0" w:color="auto"/>
                        <w:bottom w:val="none" w:sz="0" w:space="0" w:color="auto"/>
                        <w:right w:val="none" w:sz="0" w:space="0" w:color="auto"/>
                      </w:divBdr>
                      <w:divsChild>
                        <w:div w:id="422989891">
                          <w:marLeft w:val="0"/>
                          <w:marRight w:val="0"/>
                          <w:marTop w:val="0"/>
                          <w:marBottom w:val="0"/>
                          <w:divBdr>
                            <w:top w:val="none" w:sz="0" w:space="0" w:color="auto"/>
                            <w:left w:val="none" w:sz="0" w:space="0" w:color="auto"/>
                            <w:bottom w:val="none" w:sz="0" w:space="0" w:color="auto"/>
                            <w:right w:val="none" w:sz="0" w:space="0" w:color="auto"/>
                          </w:divBdr>
                          <w:divsChild>
                            <w:div w:id="2078746184">
                              <w:marLeft w:val="0"/>
                              <w:marRight w:val="0"/>
                              <w:marTop w:val="0"/>
                              <w:marBottom w:val="0"/>
                              <w:divBdr>
                                <w:top w:val="none" w:sz="0" w:space="0" w:color="auto"/>
                                <w:left w:val="none" w:sz="0" w:space="0" w:color="auto"/>
                                <w:bottom w:val="none" w:sz="0" w:space="0" w:color="auto"/>
                                <w:right w:val="none" w:sz="0" w:space="0" w:color="auto"/>
                              </w:divBdr>
                            </w:div>
                            <w:div w:id="934560783">
                              <w:marLeft w:val="0"/>
                              <w:marRight w:val="0"/>
                              <w:marTop w:val="0"/>
                              <w:marBottom w:val="0"/>
                              <w:divBdr>
                                <w:top w:val="none" w:sz="0" w:space="0" w:color="auto"/>
                                <w:left w:val="single" w:sz="6" w:space="11" w:color="E5E5E5"/>
                                <w:bottom w:val="none" w:sz="0" w:space="0" w:color="auto"/>
                                <w:right w:val="single" w:sz="6" w:space="11" w:color="E5E5E5"/>
                              </w:divBdr>
                              <w:divsChild>
                                <w:div w:id="101445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6414070">
              <w:marLeft w:val="0"/>
              <w:marRight w:val="0"/>
              <w:marTop w:val="0"/>
              <w:marBottom w:val="0"/>
              <w:divBdr>
                <w:top w:val="none" w:sz="0" w:space="0" w:color="auto"/>
                <w:left w:val="none" w:sz="0" w:space="0" w:color="auto"/>
                <w:bottom w:val="none" w:sz="0" w:space="0" w:color="auto"/>
                <w:right w:val="none" w:sz="0" w:space="0" w:color="auto"/>
              </w:divBdr>
            </w:div>
            <w:div w:id="1858545306">
              <w:marLeft w:val="0"/>
              <w:marRight w:val="0"/>
              <w:marTop w:val="0"/>
              <w:marBottom w:val="0"/>
              <w:divBdr>
                <w:top w:val="none" w:sz="0" w:space="0" w:color="auto"/>
                <w:left w:val="none" w:sz="0" w:space="0" w:color="auto"/>
                <w:bottom w:val="none" w:sz="0" w:space="0" w:color="auto"/>
                <w:right w:val="none" w:sz="0" w:space="0" w:color="auto"/>
              </w:divBdr>
            </w:div>
            <w:div w:id="1864900196">
              <w:marLeft w:val="0"/>
              <w:marRight w:val="0"/>
              <w:marTop w:val="0"/>
              <w:marBottom w:val="0"/>
              <w:divBdr>
                <w:top w:val="none" w:sz="0" w:space="0" w:color="auto"/>
                <w:left w:val="none" w:sz="0" w:space="0" w:color="auto"/>
                <w:bottom w:val="none" w:sz="0" w:space="0" w:color="auto"/>
                <w:right w:val="none" w:sz="0" w:space="0" w:color="auto"/>
              </w:divBdr>
            </w:div>
            <w:div w:id="880674018">
              <w:marLeft w:val="150"/>
              <w:marRight w:val="150"/>
              <w:marTop w:val="0"/>
              <w:marBottom w:val="0"/>
              <w:divBdr>
                <w:top w:val="none" w:sz="0" w:space="0" w:color="auto"/>
                <w:left w:val="none" w:sz="0" w:space="0" w:color="auto"/>
                <w:bottom w:val="none" w:sz="0" w:space="0" w:color="auto"/>
                <w:right w:val="none" w:sz="0" w:space="0" w:color="auto"/>
              </w:divBdr>
              <w:divsChild>
                <w:div w:id="1668048700">
                  <w:marLeft w:val="0"/>
                  <w:marRight w:val="0"/>
                  <w:marTop w:val="0"/>
                  <w:marBottom w:val="0"/>
                  <w:divBdr>
                    <w:top w:val="none" w:sz="0" w:space="0" w:color="auto"/>
                    <w:left w:val="none" w:sz="0" w:space="0" w:color="auto"/>
                    <w:bottom w:val="none" w:sz="0" w:space="0" w:color="auto"/>
                    <w:right w:val="none" w:sz="0" w:space="0" w:color="auto"/>
                  </w:divBdr>
                </w:div>
                <w:div w:id="479228330">
                  <w:marLeft w:val="0"/>
                  <w:marRight w:val="0"/>
                  <w:marTop w:val="0"/>
                  <w:marBottom w:val="0"/>
                  <w:divBdr>
                    <w:top w:val="none" w:sz="0" w:space="0" w:color="auto"/>
                    <w:left w:val="single" w:sz="6" w:space="9" w:color="E5E5E5"/>
                    <w:bottom w:val="none" w:sz="0" w:space="0" w:color="auto"/>
                    <w:right w:val="single" w:sz="6" w:space="9" w:color="E5E5E5"/>
                  </w:divBdr>
                </w:div>
              </w:divsChild>
            </w:div>
          </w:divsChild>
        </w:div>
      </w:divsChild>
    </w:div>
    <w:div w:id="1077944823">
      <w:bodyDiv w:val="1"/>
      <w:marLeft w:val="0"/>
      <w:marRight w:val="0"/>
      <w:marTop w:val="0"/>
      <w:marBottom w:val="0"/>
      <w:divBdr>
        <w:top w:val="none" w:sz="0" w:space="0" w:color="auto"/>
        <w:left w:val="none" w:sz="0" w:space="0" w:color="auto"/>
        <w:bottom w:val="none" w:sz="0" w:space="0" w:color="auto"/>
        <w:right w:val="none" w:sz="0" w:space="0" w:color="auto"/>
      </w:divBdr>
    </w:div>
    <w:div w:id="1120150564">
      <w:bodyDiv w:val="1"/>
      <w:marLeft w:val="0"/>
      <w:marRight w:val="0"/>
      <w:marTop w:val="0"/>
      <w:marBottom w:val="0"/>
      <w:divBdr>
        <w:top w:val="none" w:sz="0" w:space="0" w:color="auto"/>
        <w:left w:val="none" w:sz="0" w:space="0" w:color="auto"/>
        <w:bottom w:val="none" w:sz="0" w:space="0" w:color="auto"/>
        <w:right w:val="none" w:sz="0" w:space="0" w:color="auto"/>
      </w:divBdr>
      <w:divsChild>
        <w:div w:id="1374112691">
          <w:marLeft w:val="0"/>
          <w:marRight w:val="0"/>
          <w:marTop w:val="0"/>
          <w:marBottom w:val="0"/>
          <w:divBdr>
            <w:top w:val="none" w:sz="0" w:space="0" w:color="auto"/>
            <w:left w:val="none" w:sz="0" w:space="0" w:color="auto"/>
            <w:bottom w:val="none" w:sz="0" w:space="0" w:color="auto"/>
            <w:right w:val="none" w:sz="0" w:space="0" w:color="auto"/>
          </w:divBdr>
          <w:divsChild>
            <w:div w:id="1711568796">
              <w:marLeft w:val="0"/>
              <w:marRight w:val="0"/>
              <w:marTop w:val="0"/>
              <w:marBottom w:val="0"/>
              <w:divBdr>
                <w:top w:val="none" w:sz="0" w:space="0" w:color="auto"/>
                <w:left w:val="none" w:sz="0" w:space="0" w:color="auto"/>
                <w:bottom w:val="none" w:sz="0" w:space="0" w:color="auto"/>
                <w:right w:val="none" w:sz="0" w:space="0" w:color="auto"/>
              </w:divBdr>
              <w:divsChild>
                <w:div w:id="1122725094">
                  <w:marLeft w:val="0"/>
                  <w:marRight w:val="0"/>
                  <w:marTop w:val="0"/>
                  <w:marBottom w:val="300"/>
                  <w:divBdr>
                    <w:top w:val="none" w:sz="0" w:space="0" w:color="auto"/>
                    <w:left w:val="single" w:sz="6" w:space="0" w:color="BBBBBB"/>
                    <w:bottom w:val="single" w:sz="6" w:space="15" w:color="BBBBBB"/>
                    <w:right w:val="single" w:sz="6" w:space="0" w:color="BBBBBB"/>
                  </w:divBdr>
                  <w:divsChild>
                    <w:div w:id="1390616947">
                      <w:marLeft w:val="0"/>
                      <w:marRight w:val="0"/>
                      <w:marTop w:val="0"/>
                      <w:marBottom w:val="0"/>
                      <w:divBdr>
                        <w:top w:val="none" w:sz="0" w:space="0" w:color="auto"/>
                        <w:left w:val="none" w:sz="0" w:space="0" w:color="auto"/>
                        <w:bottom w:val="none" w:sz="0" w:space="0" w:color="auto"/>
                        <w:right w:val="none" w:sz="0" w:space="0" w:color="auto"/>
                      </w:divBdr>
                      <w:divsChild>
                        <w:div w:id="57826659">
                          <w:marLeft w:val="0"/>
                          <w:marRight w:val="0"/>
                          <w:marTop w:val="0"/>
                          <w:marBottom w:val="300"/>
                          <w:divBdr>
                            <w:top w:val="none" w:sz="0" w:space="0" w:color="auto"/>
                            <w:left w:val="none" w:sz="0" w:space="0" w:color="auto"/>
                            <w:bottom w:val="none" w:sz="0" w:space="0" w:color="auto"/>
                            <w:right w:val="none" w:sz="0" w:space="0" w:color="auto"/>
                          </w:divBdr>
                          <w:divsChild>
                            <w:div w:id="609121758">
                              <w:marLeft w:val="0"/>
                              <w:marRight w:val="0"/>
                              <w:marTop w:val="0"/>
                              <w:marBottom w:val="0"/>
                              <w:divBdr>
                                <w:top w:val="none" w:sz="0" w:space="0" w:color="auto"/>
                                <w:left w:val="none" w:sz="0" w:space="0" w:color="auto"/>
                                <w:bottom w:val="none" w:sz="0" w:space="0" w:color="auto"/>
                                <w:right w:val="none" w:sz="0" w:space="0" w:color="auto"/>
                              </w:divBdr>
                              <w:divsChild>
                                <w:div w:id="130581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4154587">
      <w:bodyDiv w:val="1"/>
      <w:marLeft w:val="0"/>
      <w:marRight w:val="0"/>
      <w:marTop w:val="0"/>
      <w:marBottom w:val="0"/>
      <w:divBdr>
        <w:top w:val="none" w:sz="0" w:space="0" w:color="auto"/>
        <w:left w:val="none" w:sz="0" w:space="0" w:color="auto"/>
        <w:bottom w:val="none" w:sz="0" w:space="0" w:color="auto"/>
        <w:right w:val="none" w:sz="0" w:space="0" w:color="auto"/>
      </w:divBdr>
    </w:div>
    <w:div w:id="1150243560">
      <w:bodyDiv w:val="1"/>
      <w:marLeft w:val="0"/>
      <w:marRight w:val="0"/>
      <w:marTop w:val="0"/>
      <w:marBottom w:val="0"/>
      <w:divBdr>
        <w:top w:val="none" w:sz="0" w:space="0" w:color="auto"/>
        <w:left w:val="none" w:sz="0" w:space="0" w:color="auto"/>
        <w:bottom w:val="none" w:sz="0" w:space="0" w:color="auto"/>
        <w:right w:val="none" w:sz="0" w:space="0" w:color="auto"/>
      </w:divBdr>
    </w:div>
    <w:div w:id="1167474863">
      <w:bodyDiv w:val="1"/>
      <w:marLeft w:val="0"/>
      <w:marRight w:val="0"/>
      <w:marTop w:val="0"/>
      <w:marBottom w:val="0"/>
      <w:divBdr>
        <w:top w:val="none" w:sz="0" w:space="0" w:color="auto"/>
        <w:left w:val="none" w:sz="0" w:space="0" w:color="auto"/>
        <w:bottom w:val="none" w:sz="0" w:space="0" w:color="auto"/>
        <w:right w:val="none" w:sz="0" w:space="0" w:color="auto"/>
      </w:divBdr>
    </w:div>
    <w:div w:id="1167985159">
      <w:bodyDiv w:val="1"/>
      <w:marLeft w:val="0"/>
      <w:marRight w:val="0"/>
      <w:marTop w:val="0"/>
      <w:marBottom w:val="0"/>
      <w:divBdr>
        <w:top w:val="none" w:sz="0" w:space="0" w:color="auto"/>
        <w:left w:val="none" w:sz="0" w:space="0" w:color="auto"/>
        <w:bottom w:val="none" w:sz="0" w:space="0" w:color="auto"/>
        <w:right w:val="none" w:sz="0" w:space="0" w:color="auto"/>
      </w:divBdr>
      <w:divsChild>
        <w:div w:id="1705473648">
          <w:marLeft w:val="547"/>
          <w:marRight w:val="0"/>
          <w:marTop w:val="115"/>
          <w:marBottom w:val="0"/>
          <w:divBdr>
            <w:top w:val="none" w:sz="0" w:space="0" w:color="auto"/>
            <w:left w:val="none" w:sz="0" w:space="0" w:color="auto"/>
            <w:bottom w:val="none" w:sz="0" w:space="0" w:color="auto"/>
            <w:right w:val="none" w:sz="0" w:space="0" w:color="auto"/>
          </w:divBdr>
        </w:div>
        <w:div w:id="151261287">
          <w:marLeft w:val="547"/>
          <w:marRight w:val="0"/>
          <w:marTop w:val="115"/>
          <w:marBottom w:val="0"/>
          <w:divBdr>
            <w:top w:val="none" w:sz="0" w:space="0" w:color="auto"/>
            <w:left w:val="none" w:sz="0" w:space="0" w:color="auto"/>
            <w:bottom w:val="none" w:sz="0" w:space="0" w:color="auto"/>
            <w:right w:val="none" w:sz="0" w:space="0" w:color="auto"/>
          </w:divBdr>
        </w:div>
      </w:divsChild>
    </w:div>
    <w:div w:id="1168985797">
      <w:bodyDiv w:val="1"/>
      <w:marLeft w:val="0"/>
      <w:marRight w:val="0"/>
      <w:marTop w:val="0"/>
      <w:marBottom w:val="0"/>
      <w:divBdr>
        <w:top w:val="none" w:sz="0" w:space="0" w:color="auto"/>
        <w:left w:val="none" w:sz="0" w:space="0" w:color="auto"/>
        <w:bottom w:val="none" w:sz="0" w:space="0" w:color="auto"/>
        <w:right w:val="none" w:sz="0" w:space="0" w:color="auto"/>
      </w:divBdr>
    </w:div>
    <w:div w:id="1180970347">
      <w:bodyDiv w:val="1"/>
      <w:marLeft w:val="0"/>
      <w:marRight w:val="0"/>
      <w:marTop w:val="0"/>
      <w:marBottom w:val="0"/>
      <w:divBdr>
        <w:top w:val="none" w:sz="0" w:space="0" w:color="auto"/>
        <w:left w:val="none" w:sz="0" w:space="0" w:color="auto"/>
        <w:bottom w:val="none" w:sz="0" w:space="0" w:color="auto"/>
        <w:right w:val="none" w:sz="0" w:space="0" w:color="auto"/>
      </w:divBdr>
    </w:div>
    <w:div w:id="1246916565">
      <w:bodyDiv w:val="1"/>
      <w:marLeft w:val="0"/>
      <w:marRight w:val="0"/>
      <w:marTop w:val="0"/>
      <w:marBottom w:val="0"/>
      <w:divBdr>
        <w:top w:val="none" w:sz="0" w:space="0" w:color="auto"/>
        <w:left w:val="none" w:sz="0" w:space="0" w:color="auto"/>
        <w:bottom w:val="none" w:sz="0" w:space="0" w:color="auto"/>
        <w:right w:val="none" w:sz="0" w:space="0" w:color="auto"/>
      </w:divBdr>
    </w:div>
    <w:div w:id="1288731954">
      <w:bodyDiv w:val="1"/>
      <w:marLeft w:val="0"/>
      <w:marRight w:val="0"/>
      <w:marTop w:val="0"/>
      <w:marBottom w:val="0"/>
      <w:divBdr>
        <w:top w:val="none" w:sz="0" w:space="0" w:color="auto"/>
        <w:left w:val="none" w:sz="0" w:space="0" w:color="auto"/>
        <w:bottom w:val="none" w:sz="0" w:space="0" w:color="auto"/>
        <w:right w:val="none" w:sz="0" w:space="0" w:color="auto"/>
      </w:divBdr>
    </w:div>
    <w:div w:id="1307390512">
      <w:bodyDiv w:val="1"/>
      <w:marLeft w:val="0"/>
      <w:marRight w:val="0"/>
      <w:marTop w:val="0"/>
      <w:marBottom w:val="0"/>
      <w:divBdr>
        <w:top w:val="none" w:sz="0" w:space="0" w:color="auto"/>
        <w:left w:val="none" w:sz="0" w:space="0" w:color="auto"/>
        <w:bottom w:val="none" w:sz="0" w:space="0" w:color="auto"/>
        <w:right w:val="none" w:sz="0" w:space="0" w:color="auto"/>
      </w:divBdr>
    </w:div>
    <w:div w:id="1331064653">
      <w:bodyDiv w:val="1"/>
      <w:marLeft w:val="0"/>
      <w:marRight w:val="0"/>
      <w:marTop w:val="0"/>
      <w:marBottom w:val="0"/>
      <w:divBdr>
        <w:top w:val="none" w:sz="0" w:space="0" w:color="auto"/>
        <w:left w:val="none" w:sz="0" w:space="0" w:color="auto"/>
        <w:bottom w:val="none" w:sz="0" w:space="0" w:color="auto"/>
        <w:right w:val="none" w:sz="0" w:space="0" w:color="auto"/>
      </w:divBdr>
      <w:divsChild>
        <w:div w:id="1362246262">
          <w:marLeft w:val="0"/>
          <w:marRight w:val="0"/>
          <w:marTop w:val="0"/>
          <w:marBottom w:val="0"/>
          <w:divBdr>
            <w:top w:val="none" w:sz="0" w:space="0" w:color="auto"/>
            <w:left w:val="none" w:sz="0" w:space="0" w:color="auto"/>
            <w:bottom w:val="none" w:sz="0" w:space="0" w:color="auto"/>
            <w:right w:val="none" w:sz="0" w:space="0" w:color="auto"/>
          </w:divBdr>
          <w:divsChild>
            <w:div w:id="1312906672">
              <w:marLeft w:val="0"/>
              <w:marRight w:val="0"/>
              <w:marTop w:val="0"/>
              <w:marBottom w:val="0"/>
              <w:divBdr>
                <w:top w:val="none" w:sz="0" w:space="0" w:color="auto"/>
                <w:left w:val="none" w:sz="0" w:space="0" w:color="auto"/>
                <w:bottom w:val="none" w:sz="0" w:space="0" w:color="auto"/>
                <w:right w:val="none" w:sz="0" w:space="0" w:color="auto"/>
              </w:divBdr>
              <w:divsChild>
                <w:div w:id="102305755">
                  <w:marLeft w:val="0"/>
                  <w:marRight w:val="0"/>
                  <w:marTop w:val="0"/>
                  <w:marBottom w:val="0"/>
                  <w:divBdr>
                    <w:top w:val="none" w:sz="0" w:space="0" w:color="auto"/>
                    <w:left w:val="none" w:sz="0" w:space="0" w:color="auto"/>
                    <w:bottom w:val="none" w:sz="0" w:space="0" w:color="auto"/>
                    <w:right w:val="none" w:sz="0" w:space="0" w:color="auto"/>
                  </w:divBdr>
                  <w:divsChild>
                    <w:div w:id="1823884173">
                      <w:marLeft w:val="0"/>
                      <w:marRight w:val="0"/>
                      <w:marTop w:val="0"/>
                      <w:marBottom w:val="0"/>
                      <w:divBdr>
                        <w:top w:val="none" w:sz="0" w:space="0" w:color="auto"/>
                        <w:left w:val="none" w:sz="0" w:space="0" w:color="auto"/>
                        <w:bottom w:val="none" w:sz="0" w:space="0" w:color="auto"/>
                        <w:right w:val="none" w:sz="0" w:space="0" w:color="auto"/>
                      </w:divBdr>
                      <w:divsChild>
                        <w:div w:id="564798372">
                          <w:marLeft w:val="0"/>
                          <w:marRight w:val="0"/>
                          <w:marTop w:val="0"/>
                          <w:marBottom w:val="0"/>
                          <w:divBdr>
                            <w:top w:val="none" w:sz="0" w:space="0" w:color="auto"/>
                            <w:left w:val="none" w:sz="0" w:space="0" w:color="auto"/>
                            <w:bottom w:val="none" w:sz="0" w:space="0" w:color="auto"/>
                            <w:right w:val="none" w:sz="0" w:space="0" w:color="auto"/>
                          </w:divBdr>
                          <w:divsChild>
                            <w:div w:id="415057726">
                              <w:marLeft w:val="0"/>
                              <w:marRight w:val="0"/>
                              <w:marTop w:val="0"/>
                              <w:marBottom w:val="0"/>
                              <w:divBdr>
                                <w:top w:val="none" w:sz="0" w:space="0" w:color="auto"/>
                                <w:left w:val="none" w:sz="0" w:space="0" w:color="auto"/>
                                <w:bottom w:val="none" w:sz="0" w:space="0" w:color="auto"/>
                                <w:right w:val="none" w:sz="0" w:space="0" w:color="auto"/>
                              </w:divBdr>
                              <w:divsChild>
                                <w:div w:id="1345597924">
                                  <w:marLeft w:val="0"/>
                                  <w:marRight w:val="0"/>
                                  <w:marTop w:val="0"/>
                                  <w:marBottom w:val="0"/>
                                  <w:divBdr>
                                    <w:top w:val="none" w:sz="0" w:space="0" w:color="auto"/>
                                    <w:left w:val="none" w:sz="0" w:space="0" w:color="auto"/>
                                    <w:bottom w:val="none" w:sz="0" w:space="0" w:color="auto"/>
                                    <w:right w:val="none" w:sz="0" w:space="0" w:color="auto"/>
                                  </w:divBdr>
                                  <w:divsChild>
                                    <w:div w:id="119878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3822233">
      <w:bodyDiv w:val="1"/>
      <w:marLeft w:val="0"/>
      <w:marRight w:val="0"/>
      <w:marTop w:val="0"/>
      <w:marBottom w:val="0"/>
      <w:divBdr>
        <w:top w:val="none" w:sz="0" w:space="0" w:color="auto"/>
        <w:left w:val="none" w:sz="0" w:space="0" w:color="auto"/>
        <w:bottom w:val="none" w:sz="0" w:space="0" w:color="auto"/>
        <w:right w:val="none" w:sz="0" w:space="0" w:color="auto"/>
      </w:divBdr>
    </w:div>
    <w:div w:id="1367296508">
      <w:bodyDiv w:val="1"/>
      <w:marLeft w:val="0"/>
      <w:marRight w:val="0"/>
      <w:marTop w:val="0"/>
      <w:marBottom w:val="0"/>
      <w:divBdr>
        <w:top w:val="none" w:sz="0" w:space="0" w:color="auto"/>
        <w:left w:val="none" w:sz="0" w:space="0" w:color="auto"/>
        <w:bottom w:val="none" w:sz="0" w:space="0" w:color="auto"/>
        <w:right w:val="none" w:sz="0" w:space="0" w:color="auto"/>
      </w:divBdr>
    </w:div>
    <w:div w:id="1423843399">
      <w:bodyDiv w:val="1"/>
      <w:marLeft w:val="0"/>
      <w:marRight w:val="0"/>
      <w:marTop w:val="0"/>
      <w:marBottom w:val="0"/>
      <w:divBdr>
        <w:top w:val="none" w:sz="0" w:space="0" w:color="auto"/>
        <w:left w:val="none" w:sz="0" w:space="0" w:color="auto"/>
        <w:bottom w:val="none" w:sz="0" w:space="0" w:color="auto"/>
        <w:right w:val="none" w:sz="0" w:space="0" w:color="auto"/>
      </w:divBdr>
    </w:div>
    <w:div w:id="1440489746">
      <w:bodyDiv w:val="1"/>
      <w:marLeft w:val="0"/>
      <w:marRight w:val="0"/>
      <w:marTop w:val="0"/>
      <w:marBottom w:val="0"/>
      <w:divBdr>
        <w:top w:val="none" w:sz="0" w:space="0" w:color="auto"/>
        <w:left w:val="none" w:sz="0" w:space="0" w:color="auto"/>
        <w:bottom w:val="none" w:sz="0" w:space="0" w:color="auto"/>
        <w:right w:val="none" w:sz="0" w:space="0" w:color="auto"/>
      </w:divBdr>
    </w:div>
    <w:div w:id="1480263991">
      <w:bodyDiv w:val="1"/>
      <w:marLeft w:val="0"/>
      <w:marRight w:val="0"/>
      <w:marTop w:val="0"/>
      <w:marBottom w:val="0"/>
      <w:divBdr>
        <w:top w:val="none" w:sz="0" w:space="0" w:color="auto"/>
        <w:left w:val="none" w:sz="0" w:space="0" w:color="auto"/>
        <w:bottom w:val="none" w:sz="0" w:space="0" w:color="auto"/>
        <w:right w:val="none" w:sz="0" w:space="0" w:color="auto"/>
      </w:divBdr>
    </w:div>
    <w:div w:id="1512603517">
      <w:bodyDiv w:val="1"/>
      <w:marLeft w:val="0"/>
      <w:marRight w:val="0"/>
      <w:marTop w:val="0"/>
      <w:marBottom w:val="0"/>
      <w:divBdr>
        <w:top w:val="none" w:sz="0" w:space="0" w:color="auto"/>
        <w:left w:val="none" w:sz="0" w:space="0" w:color="auto"/>
        <w:bottom w:val="none" w:sz="0" w:space="0" w:color="auto"/>
        <w:right w:val="none" w:sz="0" w:space="0" w:color="auto"/>
      </w:divBdr>
    </w:div>
    <w:div w:id="1522890823">
      <w:bodyDiv w:val="1"/>
      <w:marLeft w:val="0"/>
      <w:marRight w:val="0"/>
      <w:marTop w:val="0"/>
      <w:marBottom w:val="0"/>
      <w:divBdr>
        <w:top w:val="none" w:sz="0" w:space="0" w:color="auto"/>
        <w:left w:val="none" w:sz="0" w:space="0" w:color="auto"/>
        <w:bottom w:val="none" w:sz="0" w:space="0" w:color="auto"/>
        <w:right w:val="none" w:sz="0" w:space="0" w:color="auto"/>
      </w:divBdr>
    </w:div>
    <w:div w:id="1526401785">
      <w:bodyDiv w:val="1"/>
      <w:marLeft w:val="0"/>
      <w:marRight w:val="0"/>
      <w:marTop w:val="0"/>
      <w:marBottom w:val="0"/>
      <w:divBdr>
        <w:top w:val="none" w:sz="0" w:space="0" w:color="auto"/>
        <w:left w:val="none" w:sz="0" w:space="0" w:color="auto"/>
        <w:bottom w:val="none" w:sz="0" w:space="0" w:color="auto"/>
        <w:right w:val="none" w:sz="0" w:space="0" w:color="auto"/>
      </w:divBdr>
    </w:div>
    <w:div w:id="1551915204">
      <w:bodyDiv w:val="1"/>
      <w:marLeft w:val="0"/>
      <w:marRight w:val="0"/>
      <w:marTop w:val="0"/>
      <w:marBottom w:val="0"/>
      <w:divBdr>
        <w:top w:val="none" w:sz="0" w:space="0" w:color="auto"/>
        <w:left w:val="none" w:sz="0" w:space="0" w:color="auto"/>
        <w:bottom w:val="none" w:sz="0" w:space="0" w:color="auto"/>
        <w:right w:val="none" w:sz="0" w:space="0" w:color="auto"/>
      </w:divBdr>
    </w:div>
    <w:div w:id="1566648971">
      <w:bodyDiv w:val="1"/>
      <w:marLeft w:val="0"/>
      <w:marRight w:val="0"/>
      <w:marTop w:val="0"/>
      <w:marBottom w:val="0"/>
      <w:divBdr>
        <w:top w:val="none" w:sz="0" w:space="0" w:color="auto"/>
        <w:left w:val="none" w:sz="0" w:space="0" w:color="auto"/>
        <w:bottom w:val="none" w:sz="0" w:space="0" w:color="auto"/>
        <w:right w:val="none" w:sz="0" w:space="0" w:color="auto"/>
      </w:divBdr>
    </w:div>
    <w:div w:id="1573587575">
      <w:bodyDiv w:val="1"/>
      <w:marLeft w:val="0"/>
      <w:marRight w:val="0"/>
      <w:marTop w:val="0"/>
      <w:marBottom w:val="0"/>
      <w:divBdr>
        <w:top w:val="none" w:sz="0" w:space="0" w:color="auto"/>
        <w:left w:val="none" w:sz="0" w:space="0" w:color="auto"/>
        <w:bottom w:val="none" w:sz="0" w:space="0" w:color="auto"/>
        <w:right w:val="none" w:sz="0" w:space="0" w:color="auto"/>
      </w:divBdr>
      <w:divsChild>
        <w:div w:id="674189160">
          <w:marLeft w:val="547"/>
          <w:marRight w:val="0"/>
          <w:marTop w:val="130"/>
          <w:marBottom w:val="0"/>
          <w:divBdr>
            <w:top w:val="none" w:sz="0" w:space="0" w:color="auto"/>
            <w:left w:val="none" w:sz="0" w:space="0" w:color="auto"/>
            <w:bottom w:val="none" w:sz="0" w:space="0" w:color="auto"/>
            <w:right w:val="none" w:sz="0" w:space="0" w:color="auto"/>
          </w:divBdr>
        </w:div>
      </w:divsChild>
    </w:div>
    <w:div w:id="1616670594">
      <w:bodyDiv w:val="1"/>
      <w:marLeft w:val="0"/>
      <w:marRight w:val="0"/>
      <w:marTop w:val="0"/>
      <w:marBottom w:val="0"/>
      <w:divBdr>
        <w:top w:val="none" w:sz="0" w:space="0" w:color="auto"/>
        <w:left w:val="none" w:sz="0" w:space="0" w:color="auto"/>
        <w:bottom w:val="none" w:sz="0" w:space="0" w:color="auto"/>
        <w:right w:val="none" w:sz="0" w:space="0" w:color="auto"/>
      </w:divBdr>
      <w:divsChild>
        <w:div w:id="1712996953">
          <w:marLeft w:val="0"/>
          <w:marRight w:val="0"/>
          <w:marTop w:val="0"/>
          <w:marBottom w:val="0"/>
          <w:divBdr>
            <w:top w:val="none" w:sz="0" w:space="0" w:color="auto"/>
            <w:left w:val="none" w:sz="0" w:space="0" w:color="auto"/>
            <w:bottom w:val="none" w:sz="0" w:space="0" w:color="auto"/>
            <w:right w:val="none" w:sz="0" w:space="0" w:color="auto"/>
          </w:divBdr>
          <w:divsChild>
            <w:div w:id="626813345">
              <w:marLeft w:val="0"/>
              <w:marRight w:val="0"/>
              <w:marTop w:val="0"/>
              <w:marBottom w:val="0"/>
              <w:divBdr>
                <w:top w:val="none" w:sz="0" w:space="0" w:color="auto"/>
                <w:left w:val="none" w:sz="0" w:space="0" w:color="auto"/>
                <w:bottom w:val="none" w:sz="0" w:space="0" w:color="auto"/>
                <w:right w:val="none" w:sz="0" w:space="0" w:color="auto"/>
              </w:divBdr>
              <w:divsChild>
                <w:div w:id="1460687362">
                  <w:marLeft w:val="0"/>
                  <w:marRight w:val="0"/>
                  <w:marTop w:val="0"/>
                  <w:marBottom w:val="0"/>
                  <w:divBdr>
                    <w:top w:val="none" w:sz="0" w:space="0" w:color="auto"/>
                    <w:left w:val="none" w:sz="0" w:space="0" w:color="auto"/>
                    <w:bottom w:val="none" w:sz="0" w:space="0" w:color="auto"/>
                    <w:right w:val="none" w:sz="0" w:space="0" w:color="auto"/>
                  </w:divBdr>
                  <w:divsChild>
                    <w:div w:id="1206603837">
                      <w:marLeft w:val="0"/>
                      <w:marRight w:val="0"/>
                      <w:marTop w:val="0"/>
                      <w:marBottom w:val="0"/>
                      <w:divBdr>
                        <w:top w:val="none" w:sz="0" w:space="0" w:color="auto"/>
                        <w:left w:val="none" w:sz="0" w:space="0" w:color="auto"/>
                        <w:bottom w:val="none" w:sz="0" w:space="0" w:color="auto"/>
                        <w:right w:val="none" w:sz="0" w:space="0" w:color="auto"/>
                      </w:divBdr>
                      <w:divsChild>
                        <w:div w:id="83449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2400989">
      <w:bodyDiv w:val="1"/>
      <w:marLeft w:val="0"/>
      <w:marRight w:val="0"/>
      <w:marTop w:val="0"/>
      <w:marBottom w:val="0"/>
      <w:divBdr>
        <w:top w:val="none" w:sz="0" w:space="0" w:color="auto"/>
        <w:left w:val="none" w:sz="0" w:space="0" w:color="auto"/>
        <w:bottom w:val="none" w:sz="0" w:space="0" w:color="auto"/>
        <w:right w:val="none" w:sz="0" w:space="0" w:color="auto"/>
      </w:divBdr>
    </w:div>
    <w:div w:id="1663312527">
      <w:bodyDiv w:val="1"/>
      <w:marLeft w:val="0"/>
      <w:marRight w:val="0"/>
      <w:marTop w:val="0"/>
      <w:marBottom w:val="0"/>
      <w:divBdr>
        <w:top w:val="none" w:sz="0" w:space="0" w:color="auto"/>
        <w:left w:val="none" w:sz="0" w:space="0" w:color="auto"/>
        <w:bottom w:val="none" w:sz="0" w:space="0" w:color="auto"/>
        <w:right w:val="none" w:sz="0" w:space="0" w:color="auto"/>
      </w:divBdr>
    </w:div>
    <w:div w:id="1681081243">
      <w:bodyDiv w:val="1"/>
      <w:marLeft w:val="0"/>
      <w:marRight w:val="0"/>
      <w:marTop w:val="0"/>
      <w:marBottom w:val="0"/>
      <w:divBdr>
        <w:top w:val="none" w:sz="0" w:space="0" w:color="auto"/>
        <w:left w:val="none" w:sz="0" w:space="0" w:color="auto"/>
        <w:bottom w:val="none" w:sz="0" w:space="0" w:color="auto"/>
        <w:right w:val="none" w:sz="0" w:space="0" w:color="auto"/>
      </w:divBdr>
    </w:div>
    <w:div w:id="1687757047">
      <w:bodyDiv w:val="1"/>
      <w:marLeft w:val="0"/>
      <w:marRight w:val="0"/>
      <w:marTop w:val="0"/>
      <w:marBottom w:val="0"/>
      <w:divBdr>
        <w:top w:val="none" w:sz="0" w:space="0" w:color="auto"/>
        <w:left w:val="none" w:sz="0" w:space="0" w:color="auto"/>
        <w:bottom w:val="none" w:sz="0" w:space="0" w:color="auto"/>
        <w:right w:val="none" w:sz="0" w:space="0" w:color="auto"/>
      </w:divBdr>
      <w:divsChild>
        <w:div w:id="39524406">
          <w:marLeft w:val="0"/>
          <w:marRight w:val="0"/>
          <w:marTop w:val="0"/>
          <w:marBottom w:val="0"/>
          <w:divBdr>
            <w:top w:val="none" w:sz="0" w:space="0" w:color="auto"/>
            <w:left w:val="none" w:sz="0" w:space="0" w:color="auto"/>
            <w:bottom w:val="none" w:sz="0" w:space="0" w:color="auto"/>
            <w:right w:val="none" w:sz="0" w:space="0" w:color="auto"/>
          </w:divBdr>
          <w:divsChild>
            <w:div w:id="1285234807">
              <w:marLeft w:val="0"/>
              <w:marRight w:val="0"/>
              <w:marTop w:val="0"/>
              <w:marBottom w:val="0"/>
              <w:divBdr>
                <w:top w:val="none" w:sz="0" w:space="0" w:color="auto"/>
                <w:left w:val="none" w:sz="0" w:space="0" w:color="auto"/>
                <w:bottom w:val="none" w:sz="0" w:space="0" w:color="auto"/>
                <w:right w:val="none" w:sz="0" w:space="0" w:color="auto"/>
              </w:divBdr>
              <w:divsChild>
                <w:div w:id="1749420245">
                  <w:marLeft w:val="0"/>
                  <w:marRight w:val="0"/>
                  <w:marTop w:val="0"/>
                  <w:marBottom w:val="0"/>
                  <w:divBdr>
                    <w:top w:val="none" w:sz="0" w:space="0" w:color="auto"/>
                    <w:left w:val="none" w:sz="0" w:space="0" w:color="auto"/>
                    <w:bottom w:val="none" w:sz="0" w:space="0" w:color="auto"/>
                    <w:right w:val="none" w:sz="0" w:space="0" w:color="auto"/>
                  </w:divBdr>
                  <w:divsChild>
                    <w:div w:id="2031831425">
                      <w:marLeft w:val="210"/>
                      <w:marRight w:val="210"/>
                      <w:marTop w:val="0"/>
                      <w:marBottom w:val="0"/>
                      <w:divBdr>
                        <w:top w:val="none" w:sz="0" w:space="0" w:color="auto"/>
                        <w:left w:val="none" w:sz="0" w:space="0" w:color="auto"/>
                        <w:bottom w:val="none" w:sz="0" w:space="0" w:color="auto"/>
                        <w:right w:val="none" w:sz="0" w:space="0" w:color="auto"/>
                      </w:divBdr>
                      <w:divsChild>
                        <w:div w:id="2017801573">
                          <w:marLeft w:val="0"/>
                          <w:marRight w:val="-15000"/>
                          <w:marTop w:val="0"/>
                          <w:marBottom w:val="0"/>
                          <w:divBdr>
                            <w:top w:val="none" w:sz="0" w:space="0" w:color="auto"/>
                            <w:left w:val="none" w:sz="0" w:space="0" w:color="auto"/>
                            <w:bottom w:val="none" w:sz="0" w:space="0" w:color="auto"/>
                            <w:right w:val="none" w:sz="0" w:space="0" w:color="auto"/>
                          </w:divBdr>
                          <w:divsChild>
                            <w:div w:id="1925719032">
                              <w:marLeft w:val="300"/>
                              <w:marRight w:val="300"/>
                              <w:marTop w:val="150"/>
                              <w:marBottom w:val="0"/>
                              <w:divBdr>
                                <w:top w:val="none" w:sz="0" w:space="0" w:color="auto"/>
                                <w:left w:val="none" w:sz="0" w:space="0" w:color="auto"/>
                                <w:bottom w:val="none" w:sz="0" w:space="0" w:color="auto"/>
                                <w:right w:val="none" w:sz="0" w:space="0" w:color="auto"/>
                              </w:divBdr>
                              <w:divsChild>
                                <w:div w:id="647823963">
                                  <w:marLeft w:val="0"/>
                                  <w:marRight w:val="0"/>
                                  <w:marTop w:val="0"/>
                                  <w:marBottom w:val="0"/>
                                  <w:divBdr>
                                    <w:top w:val="none" w:sz="0" w:space="0" w:color="auto"/>
                                    <w:left w:val="none" w:sz="0" w:space="0" w:color="auto"/>
                                    <w:bottom w:val="none" w:sz="0" w:space="0" w:color="auto"/>
                                    <w:right w:val="none" w:sz="0" w:space="0" w:color="auto"/>
                                  </w:divBdr>
                                  <w:divsChild>
                                    <w:div w:id="1995640777">
                                      <w:marLeft w:val="0"/>
                                      <w:marRight w:val="0"/>
                                      <w:marTop w:val="0"/>
                                      <w:marBottom w:val="0"/>
                                      <w:divBdr>
                                        <w:top w:val="none" w:sz="0" w:space="0" w:color="auto"/>
                                        <w:left w:val="none" w:sz="0" w:space="0" w:color="auto"/>
                                        <w:bottom w:val="none" w:sz="0" w:space="0" w:color="auto"/>
                                        <w:right w:val="none" w:sz="0" w:space="0" w:color="auto"/>
                                      </w:divBdr>
                                      <w:divsChild>
                                        <w:div w:id="1841042213">
                                          <w:marLeft w:val="0"/>
                                          <w:marRight w:val="0"/>
                                          <w:marTop w:val="0"/>
                                          <w:marBottom w:val="0"/>
                                          <w:divBdr>
                                            <w:top w:val="none" w:sz="0" w:space="0" w:color="auto"/>
                                            <w:left w:val="none" w:sz="0" w:space="0" w:color="auto"/>
                                            <w:bottom w:val="none" w:sz="0" w:space="0" w:color="auto"/>
                                            <w:right w:val="none" w:sz="0" w:space="0" w:color="auto"/>
                                          </w:divBdr>
                                          <w:divsChild>
                                            <w:div w:id="1571041523">
                                              <w:marLeft w:val="0"/>
                                              <w:marRight w:val="0"/>
                                              <w:marTop w:val="0"/>
                                              <w:marBottom w:val="0"/>
                                              <w:divBdr>
                                                <w:top w:val="none" w:sz="0" w:space="0" w:color="auto"/>
                                                <w:left w:val="none" w:sz="0" w:space="0" w:color="auto"/>
                                                <w:bottom w:val="none" w:sz="0" w:space="0" w:color="auto"/>
                                                <w:right w:val="none" w:sz="0" w:space="0" w:color="auto"/>
                                              </w:divBdr>
                                              <w:divsChild>
                                                <w:div w:id="2074424703">
                                                  <w:marLeft w:val="0"/>
                                                  <w:marRight w:val="0"/>
                                                  <w:marTop w:val="0"/>
                                                  <w:marBottom w:val="0"/>
                                                  <w:divBdr>
                                                    <w:top w:val="none" w:sz="0" w:space="0" w:color="auto"/>
                                                    <w:left w:val="none" w:sz="0" w:space="0" w:color="auto"/>
                                                    <w:bottom w:val="none" w:sz="0" w:space="0" w:color="auto"/>
                                                    <w:right w:val="none" w:sz="0" w:space="0" w:color="auto"/>
                                                  </w:divBdr>
                                                  <w:divsChild>
                                                    <w:div w:id="864753645">
                                                      <w:marLeft w:val="0"/>
                                                      <w:marRight w:val="0"/>
                                                      <w:marTop w:val="0"/>
                                                      <w:marBottom w:val="0"/>
                                                      <w:divBdr>
                                                        <w:top w:val="none" w:sz="0" w:space="0" w:color="auto"/>
                                                        <w:left w:val="none" w:sz="0" w:space="0" w:color="auto"/>
                                                        <w:bottom w:val="none" w:sz="0" w:space="0" w:color="auto"/>
                                                        <w:right w:val="none" w:sz="0" w:space="0" w:color="auto"/>
                                                      </w:divBdr>
                                                      <w:divsChild>
                                                        <w:div w:id="1123957298">
                                                          <w:marLeft w:val="0"/>
                                                          <w:marRight w:val="0"/>
                                                          <w:marTop w:val="0"/>
                                                          <w:marBottom w:val="0"/>
                                                          <w:divBdr>
                                                            <w:top w:val="none" w:sz="0" w:space="0" w:color="auto"/>
                                                            <w:left w:val="none" w:sz="0" w:space="0" w:color="auto"/>
                                                            <w:bottom w:val="none" w:sz="0" w:space="0" w:color="auto"/>
                                                            <w:right w:val="none" w:sz="0" w:space="0" w:color="auto"/>
                                                          </w:divBdr>
                                                          <w:divsChild>
                                                            <w:div w:id="1965504184">
                                                              <w:marLeft w:val="0"/>
                                                              <w:marRight w:val="0"/>
                                                              <w:marTop w:val="0"/>
                                                              <w:marBottom w:val="0"/>
                                                              <w:divBdr>
                                                                <w:top w:val="none" w:sz="0" w:space="0" w:color="auto"/>
                                                                <w:left w:val="none" w:sz="0" w:space="0" w:color="auto"/>
                                                                <w:bottom w:val="none" w:sz="0" w:space="0" w:color="auto"/>
                                                                <w:right w:val="none" w:sz="0" w:space="0" w:color="auto"/>
                                                              </w:divBdr>
                                                              <w:divsChild>
                                                                <w:div w:id="1097361785">
                                                                  <w:marLeft w:val="0"/>
                                                                  <w:marRight w:val="0"/>
                                                                  <w:marTop w:val="0"/>
                                                                  <w:marBottom w:val="0"/>
                                                                  <w:divBdr>
                                                                    <w:top w:val="none" w:sz="0" w:space="0" w:color="auto"/>
                                                                    <w:left w:val="none" w:sz="0" w:space="0" w:color="auto"/>
                                                                    <w:bottom w:val="none" w:sz="0" w:space="0" w:color="auto"/>
                                                                    <w:right w:val="none" w:sz="0" w:space="0" w:color="auto"/>
                                                                  </w:divBdr>
                                                                  <w:divsChild>
                                                                    <w:div w:id="1176188340">
                                                                      <w:marLeft w:val="0"/>
                                                                      <w:marRight w:val="0"/>
                                                                      <w:marTop w:val="0"/>
                                                                      <w:marBottom w:val="0"/>
                                                                      <w:divBdr>
                                                                        <w:top w:val="none" w:sz="0" w:space="0" w:color="auto"/>
                                                                        <w:left w:val="none" w:sz="0" w:space="0" w:color="auto"/>
                                                                        <w:bottom w:val="none" w:sz="0" w:space="0" w:color="auto"/>
                                                                        <w:right w:val="none" w:sz="0" w:space="0" w:color="auto"/>
                                                                      </w:divBdr>
                                                                      <w:divsChild>
                                                                        <w:div w:id="399986175">
                                                                          <w:marLeft w:val="0"/>
                                                                          <w:marRight w:val="0"/>
                                                                          <w:marTop w:val="0"/>
                                                                          <w:marBottom w:val="0"/>
                                                                          <w:divBdr>
                                                                            <w:top w:val="none" w:sz="0" w:space="0" w:color="auto"/>
                                                                            <w:left w:val="none" w:sz="0" w:space="0" w:color="auto"/>
                                                                            <w:bottom w:val="none" w:sz="0" w:space="0" w:color="auto"/>
                                                                            <w:right w:val="none" w:sz="0" w:space="0" w:color="auto"/>
                                                                          </w:divBdr>
                                                                          <w:divsChild>
                                                                            <w:div w:id="2041859715">
                                                                              <w:marLeft w:val="0"/>
                                                                              <w:marRight w:val="0"/>
                                                                              <w:marTop w:val="0"/>
                                                                              <w:marBottom w:val="0"/>
                                                                              <w:divBdr>
                                                                                <w:top w:val="none" w:sz="0" w:space="0" w:color="auto"/>
                                                                                <w:left w:val="none" w:sz="0" w:space="0" w:color="auto"/>
                                                                                <w:bottom w:val="none" w:sz="0" w:space="0" w:color="auto"/>
                                                                                <w:right w:val="none" w:sz="0" w:space="0" w:color="auto"/>
                                                                              </w:divBdr>
                                                                              <w:divsChild>
                                                                                <w:div w:id="410275849">
                                                                                  <w:marLeft w:val="0"/>
                                                                                  <w:marRight w:val="0"/>
                                                                                  <w:marTop w:val="0"/>
                                                                                  <w:marBottom w:val="0"/>
                                                                                  <w:divBdr>
                                                                                    <w:top w:val="none" w:sz="0" w:space="0" w:color="auto"/>
                                                                                    <w:left w:val="none" w:sz="0" w:space="0" w:color="auto"/>
                                                                                    <w:bottom w:val="none" w:sz="0" w:space="0" w:color="auto"/>
                                                                                    <w:right w:val="none" w:sz="0" w:space="0" w:color="auto"/>
                                                                                  </w:divBdr>
                                                                                  <w:divsChild>
                                                                                    <w:div w:id="211874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4067977">
      <w:bodyDiv w:val="1"/>
      <w:marLeft w:val="0"/>
      <w:marRight w:val="0"/>
      <w:marTop w:val="0"/>
      <w:marBottom w:val="0"/>
      <w:divBdr>
        <w:top w:val="none" w:sz="0" w:space="0" w:color="auto"/>
        <w:left w:val="none" w:sz="0" w:space="0" w:color="auto"/>
        <w:bottom w:val="none" w:sz="0" w:space="0" w:color="auto"/>
        <w:right w:val="none" w:sz="0" w:space="0" w:color="auto"/>
      </w:divBdr>
    </w:div>
    <w:div w:id="1697194893">
      <w:bodyDiv w:val="1"/>
      <w:marLeft w:val="0"/>
      <w:marRight w:val="0"/>
      <w:marTop w:val="0"/>
      <w:marBottom w:val="0"/>
      <w:divBdr>
        <w:top w:val="none" w:sz="0" w:space="0" w:color="auto"/>
        <w:left w:val="none" w:sz="0" w:space="0" w:color="auto"/>
        <w:bottom w:val="none" w:sz="0" w:space="0" w:color="auto"/>
        <w:right w:val="none" w:sz="0" w:space="0" w:color="auto"/>
      </w:divBdr>
    </w:div>
    <w:div w:id="1716999635">
      <w:bodyDiv w:val="1"/>
      <w:marLeft w:val="0"/>
      <w:marRight w:val="0"/>
      <w:marTop w:val="0"/>
      <w:marBottom w:val="0"/>
      <w:divBdr>
        <w:top w:val="none" w:sz="0" w:space="0" w:color="auto"/>
        <w:left w:val="none" w:sz="0" w:space="0" w:color="auto"/>
        <w:bottom w:val="none" w:sz="0" w:space="0" w:color="auto"/>
        <w:right w:val="none" w:sz="0" w:space="0" w:color="auto"/>
      </w:divBdr>
    </w:div>
    <w:div w:id="1719473486">
      <w:bodyDiv w:val="1"/>
      <w:marLeft w:val="0"/>
      <w:marRight w:val="0"/>
      <w:marTop w:val="0"/>
      <w:marBottom w:val="0"/>
      <w:divBdr>
        <w:top w:val="none" w:sz="0" w:space="0" w:color="auto"/>
        <w:left w:val="none" w:sz="0" w:space="0" w:color="auto"/>
        <w:bottom w:val="none" w:sz="0" w:space="0" w:color="auto"/>
        <w:right w:val="none" w:sz="0" w:space="0" w:color="auto"/>
      </w:divBdr>
    </w:div>
    <w:div w:id="1720665973">
      <w:bodyDiv w:val="1"/>
      <w:marLeft w:val="0"/>
      <w:marRight w:val="0"/>
      <w:marTop w:val="0"/>
      <w:marBottom w:val="0"/>
      <w:divBdr>
        <w:top w:val="none" w:sz="0" w:space="0" w:color="auto"/>
        <w:left w:val="none" w:sz="0" w:space="0" w:color="auto"/>
        <w:bottom w:val="none" w:sz="0" w:space="0" w:color="auto"/>
        <w:right w:val="none" w:sz="0" w:space="0" w:color="auto"/>
      </w:divBdr>
    </w:div>
    <w:div w:id="1740396119">
      <w:bodyDiv w:val="1"/>
      <w:marLeft w:val="0"/>
      <w:marRight w:val="0"/>
      <w:marTop w:val="0"/>
      <w:marBottom w:val="0"/>
      <w:divBdr>
        <w:top w:val="none" w:sz="0" w:space="0" w:color="auto"/>
        <w:left w:val="none" w:sz="0" w:space="0" w:color="auto"/>
        <w:bottom w:val="none" w:sz="0" w:space="0" w:color="auto"/>
        <w:right w:val="none" w:sz="0" w:space="0" w:color="auto"/>
      </w:divBdr>
    </w:div>
    <w:div w:id="1748376118">
      <w:bodyDiv w:val="1"/>
      <w:marLeft w:val="0"/>
      <w:marRight w:val="0"/>
      <w:marTop w:val="0"/>
      <w:marBottom w:val="0"/>
      <w:divBdr>
        <w:top w:val="none" w:sz="0" w:space="0" w:color="auto"/>
        <w:left w:val="none" w:sz="0" w:space="0" w:color="auto"/>
        <w:bottom w:val="none" w:sz="0" w:space="0" w:color="auto"/>
        <w:right w:val="none" w:sz="0" w:space="0" w:color="auto"/>
      </w:divBdr>
    </w:div>
    <w:div w:id="1791393312">
      <w:bodyDiv w:val="1"/>
      <w:marLeft w:val="0"/>
      <w:marRight w:val="0"/>
      <w:marTop w:val="0"/>
      <w:marBottom w:val="0"/>
      <w:divBdr>
        <w:top w:val="none" w:sz="0" w:space="0" w:color="auto"/>
        <w:left w:val="none" w:sz="0" w:space="0" w:color="auto"/>
        <w:bottom w:val="none" w:sz="0" w:space="0" w:color="auto"/>
        <w:right w:val="none" w:sz="0" w:space="0" w:color="auto"/>
      </w:divBdr>
    </w:div>
    <w:div w:id="1816948273">
      <w:bodyDiv w:val="1"/>
      <w:marLeft w:val="0"/>
      <w:marRight w:val="0"/>
      <w:marTop w:val="0"/>
      <w:marBottom w:val="0"/>
      <w:divBdr>
        <w:top w:val="none" w:sz="0" w:space="0" w:color="auto"/>
        <w:left w:val="none" w:sz="0" w:space="0" w:color="auto"/>
        <w:bottom w:val="none" w:sz="0" w:space="0" w:color="auto"/>
        <w:right w:val="none" w:sz="0" w:space="0" w:color="auto"/>
      </w:divBdr>
      <w:divsChild>
        <w:div w:id="101341139">
          <w:marLeft w:val="0"/>
          <w:marRight w:val="0"/>
          <w:marTop w:val="0"/>
          <w:marBottom w:val="0"/>
          <w:divBdr>
            <w:top w:val="none" w:sz="0" w:space="0" w:color="auto"/>
            <w:left w:val="none" w:sz="0" w:space="0" w:color="auto"/>
            <w:bottom w:val="none" w:sz="0" w:space="0" w:color="auto"/>
            <w:right w:val="none" w:sz="0" w:space="0" w:color="auto"/>
          </w:divBdr>
          <w:divsChild>
            <w:div w:id="500857798">
              <w:marLeft w:val="0"/>
              <w:marRight w:val="0"/>
              <w:marTop w:val="0"/>
              <w:marBottom w:val="0"/>
              <w:divBdr>
                <w:top w:val="none" w:sz="0" w:space="0" w:color="auto"/>
                <w:left w:val="none" w:sz="0" w:space="0" w:color="auto"/>
                <w:bottom w:val="none" w:sz="0" w:space="0" w:color="auto"/>
                <w:right w:val="none" w:sz="0" w:space="0" w:color="auto"/>
              </w:divBdr>
              <w:divsChild>
                <w:div w:id="283315518">
                  <w:marLeft w:val="150"/>
                  <w:marRight w:val="150"/>
                  <w:marTop w:val="0"/>
                  <w:marBottom w:val="0"/>
                  <w:divBdr>
                    <w:top w:val="none" w:sz="0" w:space="0" w:color="auto"/>
                    <w:left w:val="none" w:sz="0" w:space="0" w:color="auto"/>
                    <w:bottom w:val="none" w:sz="0" w:space="0" w:color="auto"/>
                    <w:right w:val="none" w:sz="0" w:space="0" w:color="auto"/>
                  </w:divBdr>
                  <w:divsChild>
                    <w:div w:id="669909833">
                      <w:marLeft w:val="0"/>
                      <w:marRight w:val="0"/>
                      <w:marTop w:val="0"/>
                      <w:marBottom w:val="0"/>
                      <w:divBdr>
                        <w:top w:val="none" w:sz="0" w:space="0" w:color="auto"/>
                        <w:left w:val="none" w:sz="0" w:space="0" w:color="auto"/>
                        <w:bottom w:val="none" w:sz="0" w:space="0" w:color="auto"/>
                        <w:right w:val="none" w:sz="0" w:space="0" w:color="auto"/>
                      </w:divBdr>
                      <w:divsChild>
                        <w:div w:id="103841665">
                          <w:marLeft w:val="0"/>
                          <w:marRight w:val="0"/>
                          <w:marTop w:val="0"/>
                          <w:marBottom w:val="0"/>
                          <w:divBdr>
                            <w:top w:val="none" w:sz="0" w:space="0" w:color="auto"/>
                            <w:left w:val="none" w:sz="0" w:space="0" w:color="auto"/>
                            <w:bottom w:val="single" w:sz="6" w:space="0" w:color="E0E0E0"/>
                            <w:right w:val="none" w:sz="0" w:space="0" w:color="auto"/>
                          </w:divBdr>
                          <w:divsChild>
                            <w:div w:id="1604222448">
                              <w:marLeft w:val="0"/>
                              <w:marRight w:val="0"/>
                              <w:marTop w:val="0"/>
                              <w:marBottom w:val="0"/>
                              <w:divBdr>
                                <w:top w:val="none" w:sz="0" w:space="0" w:color="auto"/>
                                <w:left w:val="none" w:sz="0" w:space="0" w:color="auto"/>
                                <w:bottom w:val="none" w:sz="0" w:space="0" w:color="auto"/>
                                <w:right w:val="none" w:sz="0" w:space="0" w:color="auto"/>
                              </w:divBdr>
                              <w:divsChild>
                                <w:div w:id="117541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0803418">
      <w:bodyDiv w:val="1"/>
      <w:marLeft w:val="0"/>
      <w:marRight w:val="0"/>
      <w:marTop w:val="0"/>
      <w:marBottom w:val="0"/>
      <w:divBdr>
        <w:top w:val="none" w:sz="0" w:space="0" w:color="auto"/>
        <w:left w:val="none" w:sz="0" w:space="0" w:color="auto"/>
        <w:bottom w:val="none" w:sz="0" w:space="0" w:color="auto"/>
        <w:right w:val="none" w:sz="0" w:space="0" w:color="auto"/>
      </w:divBdr>
    </w:div>
    <w:div w:id="1821926573">
      <w:bodyDiv w:val="1"/>
      <w:marLeft w:val="0"/>
      <w:marRight w:val="0"/>
      <w:marTop w:val="0"/>
      <w:marBottom w:val="0"/>
      <w:divBdr>
        <w:top w:val="none" w:sz="0" w:space="0" w:color="auto"/>
        <w:left w:val="none" w:sz="0" w:space="0" w:color="auto"/>
        <w:bottom w:val="none" w:sz="0" w:space="0" w:color="auto"/>
        <w:right w:val="none" w:sz="0" w:space="0" w:color="auto"/>
      </w:divBdr>
    </w:div>
    <w:div w:id="1845239918">
      <w:bodyDiv w:val="1"/>
      <w:marLeft w:val="0"/>
      <w:marRight w:val="0"/>
      <w:marTop w:val="0"/>
      <w:marBottom w:val="0"/>
      <w:divBdr>
        <w:top w:val="none" w:sz="0" w:space="0" w:color="auto"/>
        <w:left w:val="none" w:sz="0" w:space="0" w:color="auto"/>
        <w:bottom w:val="none" w:sz="0" w:space="0" w:color="auto"/>
        <w:right w:val="none" w:sz="0" w:space="0" w:color="auto"/>
      </w:divBdr>
    </w:div>
    <w:div w:id="1935281709">
      <w:bodyDiv w:val="1"/>
      <w:marLeft w:val="0"/>
      <w:marRight w:val="0"/>
      <w:marTop w:val="0"/>
      <w:marBottom w:val="0"/>
      <w:divBdr>
        <w:top w:val="none" w:sz="0" w:space="0" w:color="auto"/>
        <w:left w:val="none" w:sz="0" w:space="0" w:color="auto"/>
        <w:bottom w:val="none" w:sz="0" w:space="0" w:color="auto"/>
        <w:right w:val="none" w:sz="0" w:space="0" w:color="auto"/>
      </w:divBdr>
    </w:div>
    <w:div w:id="1950114681">
      <w:bodyDiv w:val="1"/>
      <w:marLeft w:val="0"/>
      <w:marRight w:val="0"/>
      <w:marTop w:val="0"/>
      <w:marBottom w:val="0"/>
      <w:divBdr>
        <w:top w:val="none" w:sz="0" w:space="0" w:color="auto"/>
        <w:left w:val="none" w:sz="0" w:space="0" w:color="auto"/>
        <w:bottom w:val="none" w:sz="0" w:space="0" w:color="auto"/>
        <w:right w:val="none" w:sz="0" w:space="0" w:color="auto"/>
      </w:divBdr>
    </w:div>
    <w:div w:id="1963413905">
      <w:bodyDiv w:val="1"/>
      <w:marLeft w:val="0"/>
      <w:marRight w:val="0"/>
      <w:marTop w:val="0"/>
      <w:marBottom w:val="0"/>
      <w:divBdr>
        <w:top w:val="none" w:sz="0" w:space="0" w:color="auto"/>
        <w:left w:val="none" w:sz="0" w:space="0" w:color="auto"/>
        <w:bottom w:val="none" w:sz="0" w:space="0" w:color="auto"/>
        <w:right w:val="none" w:sz="0" w:space="0" w:color="auto"/>
      </w:divBdr>
    </w:div>
    <w:div w:id="1974560781">
      <w:bodyDiv w:val="1"/>
      <w:marLeft w:val="0"/>
      <w:marRight w:val="0"/>
      <w:marTop w:val="0"/>
      <w:marBottom w:val="0"/>
      <w:divBdr>
        <w:top w:val="none" w:sz="0" w:space="0" w:color="auto"/>
        <w:left w:val="none" w:sz="0" w:space="0" w:color="auto"/>
        <w:bottom w:val="none" w:sz="0" w:space="0" w:color="auto"/>
        <w:right w:val="none" w:sz="0" w:space="0" w:color="auto"/>
      </w:divBdr>
    </w:div>
    <w:div w:id="2001080570">
      <w:bodyDiv w:val="1"/>
      <w:marLeft w:val="0"/>
      <w:marRight w:val="0"/>
      <w:marTop w:val="0"/>
      <w:marBottom w:val="0"/>
      <w:divBdr>
        <w:top w:val="none" w:sz="0" w:space="0" w:color="auto"/>
        <w:left w:val="none" w:sz="0" w:space="0" w:color="auto"/>
        <w:bottom w:val="none" w:sz="0" w:space="0" w:color="auto"/>
        <w:right w:val="none" w:sz="0" w:space="0" w:color="auto"/>
      </w:divBdr>
    </w:div>
    <w:div w:id="2045908789">
      <w:bodyDiv w:val="1"/>
      <w:marLeft w:val="0"/>
      <w:marRight w:val="0"/>
      <w:marTop w:val="0"/>
      <w:marBottom w:val="0"/>
      <w:divBdr>
        <w:top w:val="none" w:sz="0" w:space="0" w:color="auto"/>
        <w:left w:val="none" w:sz="0" w:space="0" w:color="auto"/>
        <w:bottom w:val="none" w:sz="0" w:space="0" w:color="auto"/>
        <w:right w:val="none" w:sz="0" w:space="0" w:color="auto"/>
      </w:divBdr>
    </w:div>
    <w:div w:id="2055613127">
      <w:bodyDiv w:val="1"/>
      <w:marLeft w:val="0"/>
      <w:marRight w:val="0"/>
      <w:marTop w:val="0"/>
      <w:marBottom w:val="0"/>
      <w:divBdr>
        <w:top w:val="none" w:sz="0" w:space="0" w:color="auto"/>
        <w:left w:val="none" w:sz="0" w:space="0" w:color="auto"/>
        <w:bottom w:val="none" w:sz="0" w:space="0" w:color="auto"/>
        <w:right w:val="none" w:sz="0" w:space="0" w:color="auto"/>
      </w:divBdr>
    </w:div>
    <w:div w:id="2069723008">
      <w:bodyDiv w:val="1"/>
      <w:marLeft w:val="0"/>
      <w:marRight w:val="0"/>
      <w:marTop w:val="0"/>
      <w:marBottom w:val="0"/>
      <w:divBdr>
        <w:top w:val="none" w:sz="0" w:space="0" w:color="auto"/>
        <w:left w:val="none" w:sz="0" w:space="0" w:color="auto"/>
        <w:bottom w:val="none" w:sz="0" w:space="0" w:color="auto"/>
        <w:right w:val="none" w:sz="0" w:space="0" w:color="auto"/>
      </w:divBdr>
    </w:div>
    <w:div w:id="2092971369">
      <w:bodyDiv w:val="1"/>
      <w:marLeft w:val="0"/>
      <w:marRight w:val="0"/>
      <w:marTop w:val="0"/>
      <w:marBottom w:val="0"/>
      <w:divBdr>
        <w:top w:val="none" w:sz="0" w:space="0" w:color="auto"/>
        <w:left w:val="none" w:sz="0" w:space="0" w:color="auto"/>
        <w:bottom w:val="none" w:sz="0" w:space="0" w:color="auto"/>
        <w:right w:val="none" w:sz="0" w:space="0" w:color="auto"/>
      </w:divBdr>
    </w:div>
    <w:div w:id="2111923936">
      <w:bodyDiv w:val="1"/>
      <w:marLeft w:val="0"/>
      <w:marRight w:val="0"/>
      <w:marTop w:val="0"/>
      <w:marBottom w:val="0"/>
      <w:divBdr>
        <w:top w:val="none" w:sz="0" w:space="0" w:color="auto"/>
        <w:left w:val="none" w:sz="0" w:space="0" w:color="auto"/>
        <w:bottom w:val="none" w:sz="0" w:space="0" w:color="auto"/>
        <w:right w:val="none" w:sz="0" w:space="0" w:color="auto"/>
      </w:divBdr>
      <w:divsChild>
        <w:div w:id="351801825">
          <w:marLeft w:val="0"/>
          <w:marRight w:val="0"/>
          <w:marTop w:val="0"/>
          <w:marBottom w:val="0"/>
          <w:divBdr>
            <w:top w:val="none" w:sz="0" w:space="0" w:color="auto"/>
            <w:left w:val="none" w:sz="0" w:space="0" w:color="auto"/>
            <w:bottom w:val="none" w:sz="0" w:space="0" w:color="auto"/>
            <w:right w:val="none" w:sz="0" w:space="0" w:color="auto"/>
          </w:divBdr>
          <w:divsChild>
            <w:div w:id="1246066827">
              <w:marLeft w:val="0"/>
              <w:marRight w:val="0"/>
              <w:marTop w:val="0"/>
              <w:marBottom w:val="0"/>
              <w:divBdr>
                <w:top w:val="none" w:sz="0" w:space="0" w:color="auto"/>
                <w:left w:val="none" w:sz="0" w:space="0" w:color="auto"/>
                <w:bottom w:val="none" w:sz="0" w:space="0" w:color="auto"/>
                <w:right w:val="none" w:sz="0" w:space="0" w:color="auto"/>
              </w:divBdr>
              <w:divsChild>
                <w:div w:id="933512592">
                  <w:marLeft w:val="0"/>
                  <w:marRight w:val="0"/>
                  <w:marTop w:val="0"/>
                  <w:marBottom w:val="0"/>
                  <w:divBdr>
                    <w:top w:val="none" w:sz="0" w:space="0" w:color="auto"/>
                    <w:left w:val="none" w:sz="0" w:space="0" w:color="auto"/>
                    <w:bottom w:val="none" w:sz="0" w:space="0" w:color="auto"/>
                    <w:right w:val="none" w:sz="0" w:space="0" w:color="auto"/>
                  </w:divBdr>
                  <w:divsChild>
                    <w:div w:id="1212619155">
                      <w:marLeft w:val="0"/>
                      <w:marRight w:val="0"/>
                      <w:marTop w:val="0"/>
                      <w:marBottom w:val="0"/>
                      <w:divBdr>
                        <w:top w:val="none" w:sz="0" w:space="0" w:color="auto"/>
                        <w:left w:val="none" w:sz="0" w:space="0" w:color="auto"/>
                        <w:bottom w:val="none" w:sz="0" w:space="0" w:color="auto"/>
                        <w:right w:val="none" w:sz="0" w:space="0" w:color="auto"/>
                      </w:divBdr>
                      <w:divsChild>
                        <w:div w:id="900286681">
                          <w:marLeft w:val="0"/>
                          <w:marRight w:val="0"/>
                          <w:marTop w:val="0"/>
                          <w:marBottom w:val="0"/>
                          <w:divBdr>
                            <w:top w:val="single" w:sz="12" w:space="0" w:color="EBEAEA"/>
                            <w:left w:val="none" w:sz="0" w:space="0" w:color="auto"/>
                            <w:bottom w:val="none" w:sz="0" w:space="0" w:color="auto"/>
                            <w:right w:val="none" w:sz="0" w:space="0" w:color="auto"/>
                          </w:divBdr>
                          <w:divsChild>
                            <w:div w:id="766271553">
                              <w:marLeft w:val="0"/>
                              <w:marRight w:val="0"/>
                              <w:marTop w:val="0"/>
                              <w:marBottom w:val="0"/>
                              <w:divBdr>
                                <w:top w:val="none" w:sz="0" w:space="0" w:color="auto"/>
                                <w:left w:val="none" w:sz="0" w:space="0" w:color="auto"/>
                                <w:bottom w:val="none" w:sz="0" w:space="0" w:color="auto"/>
                                <w:right w:val="none" w:sz="0" w:space="0" w:color="auto"/>
                              </w:divBdr>
                              <w:divsChild>
                                <w:div w:id="298264556">
                                  <w:marLeft w:val="0"/>
                                  <w:marRight w:val="0"/>
                                  <w:marTop w:val="0"/>
                                  <w:marBottom w:val="0"/>
                                  <w:divBdr>
                                    <w:top w:val="none" w:sz="0" w:space="0" w:color="auto"/>
                                    <w:left w:val="none" w:sz="0" w:space="0" w:color="auto"/>
                                    <w:bottom w:val="none" w:sz="0" w:space="0" w:color="auto"/>
                                    <w:right w:val="none" w:sz="0" w:space="0" w:color="auto"/>
                                  </w:divBdr>
                                  <w:divsChild>
                                    <w:div w:id="746610838">
                                      <w:marLeft w:val="0"/>
                                      <w:marRight w:val="3"/>
                                      <w:marTop w:val="120"/>
                                      <w:marBottom w:val="240"/>
                                      <w:divBdr>
                                        <w:top w:val="none" w:sz="0" w:space="0" w:color="auto"/>
                                        <w:left w:val="none" w:sz="0" w:space="0" w:color="auto"/>
                                        <w:bottom w:val="none" w:sz="0" w:space="0" w:color="auto"/>
                                        <w:right w:val="none" w:sz="0" w:space="0" w:color="auto"/>
                                      </w:divBdr>
                                      <w:divsChild>
                                        <w:div w:id="740561635">
                                          <w:marLeft w:val="0"/>
                                          <w:marRight w:val="0"/>
                                          <w:marTop w:val="0"/>
                                          <w:marBottom w:val="0"/>
                                          <w:divBdr>
                                            <w:top w:val="none" w:sz="0" w:space="0" w:color="auto"/>
                                            <w:left w:val="none" w:sz="0" w:space="0" w:color="auto"/>
                                            <w:bottom w:val="none" w:sz="0" w:space="0" w:color="auto"/>
                                            <w:right w:val="none" w:sz="0" w:space="0" w:color="auto"/>
                                          </w:divBdr>
                                          <w:divsChild>
                                            <w:div w:id="189733277">
                                              <w:marLeft w:val="0"/>
                                              <w:marRight w:val="0"/>
                                              <w:marTop w:val="0"/>
                                              <w:marBottom w:val="0"/>
                                              <w:divBdr>
                                                <w:top w:val="none" w:sz="0" w:space="0" w:color="auto"/>
                                                <w:left w:val="none" w:sz="0" w:space="0" w:color="auto"/>
                                                <w:bottom w:val="none" w:sz="0" w:space="0" w:color="auto"/>
                                                <w:right w:val="none" w:sz="0" w:space="0" w:color="auto"/>
                                              </w:divBdr>
                                              <w:divsChild>
                                                <w:div w:id="1883322169">
                                                  <w:marLeft w:val="0"/>
                                                  <w:marRight w:val="0"/>
                                                  <w:marTop w:val="0"/>
                                                  <w:marBottom w:val="0"/>
                                                  <w:divBdr>
                                                    <w:top w:val="none" w:sz="0" w:space="0" w:color="auto"/>
                                                    <w:left w:val="none" w:sz="0" w:space="0" w:color="auto"/>
                                                    <w:bottom w:val="none" w:sz="0" w:space="0" w:color="auto"/>
                                                    <w:right w:val="single" w:sz="24" w:space="0" w:color="EFEEEE"/>
                                                  </w:divBdr>
                                                  <w:divsChild>
                                                    <w:div w:id="79949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21214606">
      <w:bodyDiv w:val="1"/>
      <w:marLeft w:val="0"/>
      <w:marRight w:val="0"/>
      <w:marTop w:val="0"/>
      <w:marBottom w:val="0"/>
      <w:divBdr>
        <w:top w:val="none" w:sz="0" w:space="0" w:color="auto"/>
        <w:left w:val="none" w:sz="0" w:space="0" w:color="auto"/>
        <w:bottom w:val="none" w:sz="0" w:space="0" w:color="auto"/>
        <w:right w:val="none" w:sz="0" w:space="0" w:color="auto"/>
      </w:divBdr>
    </w:div>
    <w:div w:id="2138210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spe.hhs.gov/health/reports/2014/Premiums/2014MktPlacePremBrf.pdf" TargetMode="External"/><Relationship Id="rId13" Type="http://schemas.openxmlformats.org/officeDocument/2006/relationships/hyperlink" Target="http://www.modernhealthcare.com/section/articles?tagID=990" TargetMode="External"/><Relationship Id="rId18" Type="http://schemas.openxmlformats.org/officeDocument/2006/relationships/hyperlink" Target="http://links.govdelivery.com:80/track?type=click&amp;enid=ZWFzPTEmbWFpbGluZ2lkPTIwMTQwNjE3LjMzMTc5ODIxJm1lc3NhZ2VpZD1NREItUFJELUJVTC0yMDE0MDYxNy4zMzE3OTgyMSZkYXRhYmFzZWlkPTEwMDEmc2VyaWFsPTE3MDcxNTk1JmVtYWlsaWQ9bWVyeWxkQGFhY2hjLm9yZyZ1c2VyaWQ9bWVyeWxkQGFhY2hjLm9yZyZmbD0mZXh0cmE9TXVsdGl2YXJpYXRlSWQ9JiYm&amp;&amp;&amp;112&amp;&amp;&amp;http://marketplace.cms.gov/help-us/question-for-applications-denied-medicaid.pdf" TargetMode="External"/><Relationship Id="rId26" Type="http://schemas.openxmlformats.org/officeDocument/2006/relationships/hyperlink" Target="http://links.govdelivery.com:80/track?type=click&amp;enid=ZWFzPTEmbWFpbGluZ2lkPTIwMTQwNjE3LjMzMTc5ODIxJm1lc3NhZ2VpZD1NREItUFJELUJVTC0yMDE0MDYxNy4zMzE3OTgyMSZkYXRhYmFzZWlkPTEwMDEmc2VyaWFsPTE3MDcxNTk1JmVtYWlsaWQ9bWVyeWxkQGFhY2hjLm9yZyZ1c2VyaWQ9bWVyeWxkQGFhY2hjLm9yZyZmbD0mZXh0cmE9TXVsdGl2YXJpYXRlSWQ9JiYm&amp;&amp;&amp;126&amp;&amp;&amp;http://www.gpo.gov/fdsys/pkg/FR-2014-05-27/pdf/2014-11657.pdf" TargetMode="External"/><Relationship Id="rId3" Type="http://schemas.openxmlformats.org/officeDocument/2006/relationships/settings" Target="settings.xml"/><Relationship Id="rId21" Type="http://schemas.openxmlformats.org/officeDocument/2006/relationships/hyperlink" Target="http://links.govdelivery.com:80/track?type=click&amp;enid=ZWFzPTEmbWFpbGluZ2lkPTIwMTQwNjE3LjMzMTc5ODIxJm1lc3NhZ2VpZD1NREItUFJELUJVTC0yMDE0MDYxNy4zMzE3OTgyMSZkYXRhYmFzZWlkPTEwMDEmc2VyaWFsPTE3MDcxNTk1JmVtYWlsaWQ9bWVyeWxkQGFhY2hjLm9yZyZ1c2VyaWQ9bWVyeWxkQGFhY2hjLm9yZyZmbD0mZXh0cmE9TXVsdGl2YXJpYXRlSWQ9JiYm&amp;&amp;&amp;128&amp;&amp;&amp;http://marketplace.cms.gov/getofficialresources/training-materials/premium-tax-credit-what-you-need-to-know.pdf" TargetMode="External"/><Relationship Id="rId34" Type="http://schemas.openxmlformats.org/officeDocument/2006/relationships/fontTable" Target="fontTable.xml"/><Relationship Id="rId7" Type="http://schemas.openxmlformats.org/officeDocument/2006/relationships/hyperlink" Target="http://www.modernhealthcare.com/assets/pdf/CH95314626.PDF" TargetMode="External"/><Relationship Id="rId12" Type="http://schemas.openxmlformats.org/officeDocument/2006/relationships/hyperlink" Target="http://www.modernhealthcare.com/section/healthcare-reform" TargetMode="External"/><Relationship Id="rId17" Type="http://schemas.openxmlformats.org/officeDocument/2006/relationships/image" Target="media/image2.jpeg"/><Relationship Id="rId25" Type="http://schemas.openxmlformats.org/officeDocument/2006/relationships/hyperlink" Target="http://links.govdelivery.com:80/track?type=click&amp;enid=ZWFzPTEmbWFpbGluZ2lkPTIwMTQwNjE3LjMzMTc5ODIxJm1lc3NhZ2VpZD1NREItUFJELUJVTC0yMDE0MDYxNy4zMzE3OTgyMSZkYXRhYmFzZWlkPTEwMDEmc2VyaWFsPTE3MDcxNTk1JmVtYWlsaWQ9bWVyeWxkQGFhY2hjLm9yZyZ1c2VyaWQ9bWVyeWxkQGFhY2hjLm9yZyZmbD0mZXh0cmE9TXVsdGl2YXJpYXRlSWQ9JiYm&amp;&amp;&amp;125&amp;&amp;&amp;http://marketplace.cms.gov/help-us/market-standards-rule.pdf" TargetMode="External"/><Relationship Id="rId33" Type="http://schemas.openxmlformats.org/officeDocument/2006/relationships/hyperlink" Target="mailto:kim.vanpelt@slhi.org" TargetMode="External"/><Relationship Id="rId2" Type="http://schemas.openxmlformats.org/officeDocument/2006/relationships/styles" Target="styles.xml"/><Relationship Id="rId16" Type="http://schemas.openxmlformats.org/officeDocument/2006/relationships/hyperlink" Target="http://links.govdelivery.com:80/track?type=click&amp;enid=ZWFzPTEmbWFpbGluZ2lkPTIwMTQwNjE3LjMzMTc5ODIxJm1lc3NhZ2VpZD1NREItUFJELUJVTC0yMDE0MDYxNy4zMzE3OTgyMSZkYXRhYmFzZWlkPTEwMDEmc2VyaWFsPTE3MDcxNTk1JmVtYWlsaWQ9bWVyeWxkQGFhY2hjLm9yZyZ1c2VyaWQ9bWVyeWxkQGFhY2hjLm9yZyZmbD0mZXh0cmE9TXVsdGl2YXJpYXRlSWQ9JiYm&amp;&amp;&amp;111&amp;&amp;&amp;http://healthcare.gov/" TargetMode="External"/><Relationship Id="rId20" Type="http://schemas.openxmlformats.org/officeDocument/2006/relationships/hyperlink" Target="http://links.govdelivery.com:80/track?type=click&amp;enid=ZWFzPTEmbWFpbGluZ2lkPTIwMTQwNjE3LjMzMTc5ODIxJm1lc3NhZ2VpZD1NREItUFJELUJVTC0yMDE0MDYxNy4zMzE3OTgyMSZkYXRhYmFzZWlkPTEwMDEmc2VyaWFsPTE3MDcxNTk1JmVtYWlsaWQ9bWVyeWxkQGFhY2hjLm9yZyZ1c2VyaWQ9bWVyeWxkQGFhY2hjLm9yZyZmbD0mZXh0cmE9TXVsdGl2YXJpYXRlSWQ9JiYm&amp;&amp;&amp;127&amp;&amp;&amp;http://marketplace.cms.gov/training/get-training.html" TargetMode="External"/><Relationship Id="rId29" Type="http://schemas.openxmlformats.org/officeDocument/2006/relationships/hyperlink" Target="http://links.govdelivery.com:80/track?type=click&amp;enid=ZWFzPTEmbWFpbGluZ2lkPTIwMTQwNjI0LjMzMzkwNjIxJm1lc3NhZ2VpZD1NREItUFJELUJVTC0yMDE0MDYyNC4zMzM5MDYyMSZkYXRhYmFzZWlkPTEwMDEmc2VyaWFsPTE3MDgyMjQ3JmVtYWlsaWQ9bWVyeWxkQGFhY2hjLm9yZyZ1c2VyaWQ9bWVyeWxkQGFhY2hjLm9yZyZmbD0mZXh0cmE9TXVsdGl2YXJpYXRlSWQ9JiYm&amp;&amp;&amp;108&amp;&amp;&amp;https://www.healthcare.gov/blog/the-marketplace-might-need-more-information-from-you/"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kff.org/health-reform/report/survey-of-non-group-health-insurance-enrollees/" TargetMode="External"/><Relationship Id="rId24" Type="http://schemas.openxmlformats.org/officeDocument/2006/relationships/hyperlink" Target="http://links.govdelivery.com:80/track?type=click&amp;enid=ZWFzPTEmbWFpbGluZ2lkPTIwMTQwNjE3LjMzMTc5ODIxJm1lc3NhZ2VpZD1NREItUFJELUJVTC0yMDE0MDYxNy4zMzE3OTgyMSZkYXRhYmFzZWlkPTEwMDEmc2VyaWFsPTE3MDcxNTk1JmVtYWlsaWQ9bWVyeWxkQGFhY2hjLm9yZyZ1c2VyaWQ9bWVyeWxkQGFhY2hjLm9yZyZmbD0mZXh0cmE9TXVsdGl2YXJpYXRlSWQ9JiYm&amp;&amp;&amp;124&amp;&amp;&amp;http://marketplace.cms.gov/help-us/market-standards.pdf" TargetMode="External"/><Relationship Id="rId32" Type="http://schemas.openxmlformats.org/officeDocument/2006/relationships/hyperlink" Target="http://links.govdelivery.com:80/track?type=click&amp;enid=ZWFzPTEmbWFpbGluZ2lkPTIwMTQwNjI0LjMzMzkwNjIxJm1lc3NhZ2VpZD1NREItUFJELUJVTC0yMDE0MDYyNC4zMzM5MDYyMSZkYXRhYmFzZWlkPTEwMDEmc2VyaWFsPTE3MDgyMjQ3JmVtYWlsaWQ9bWVyeWxkQGFhY2hjLm9yZyZ1c2VyaWQ9bWVyeWxkQGFhY2hjLm9yZyZmbD0mZXh0cmE9TXVsdGl2YXJpYXRlSWQ9JiYm&amp;&amp;&amp;111&amp;&amp;&amp;http://marketplace.cms.gov/help-us/supporting-documentation.pdf" TargetMode="External"/><Relationship Id="rId5" Type="http://schemas.openxmlformats.org/officeDocument/2006/relationships/hyperlink" Target="http://stylegirlfriend.com/wp-content/uploads/2012/04/paper-clips-style-girlfriend.jpg" TargetMode="External"/><Relationship Id="rId15" Type="http://schemas.openxmlformats.org/officeDocument/2006/relationships/hyperlink" Target="http://www.modernhealthcare.com/section/articles?tagID=1129" TargetMode="External"/><Relationship Id="rId23" Type="http://schemas.openxmlformats.org/officeDocument/2006/relationships/hyperlink" Target="http://links.govdelivery.com:80/track?type=click&amp;enid=ZWFzPTEmbWFpbGluZ2lkPTIwMTQwNjE3LjMzMTc5ODIxJm1lc3NhZ2VpZD1NREItUFJELUJVTC0yMDE0MDYxNy4zMzE3OTgyMSZkYXRhYmFzZWlkPTEwMDEmc2VyaWFsPTE3MDcxNTk1JmVtYWlsaWQ9bWVyeWxkQGFhY2hjLm9yZyZ1c2VyaWQ9bWVyeWxkQGFhY2hjLm9yZyZmbD0mZXh0cmE9TXVsdGl2YXJpYXRlSWQ9JiYm&amp;&amp;&amp;130&amp;&amp;&amp;http://www.irs.gov/uac/Affordable-Care-Act-Tax-Provisions-Home" TargetMode="External"/><Relationship Id="rId28" Type="http://schemas.openxmlformats.org/officeDocument/2006/relationships/hyperlink" Target="http://links.govdelivery.com:80/track?type=click&amp;enid=ZWFzPTEmbWFpbGluZ2lkPTIwMTQwNjI0LjMzMzkwNjIxJm1lc3NhZ2VpZD1NREItUFJELUJVTC0yMDE0MDYyNC4zMzM5MDYyMSZkYXRhYmFzZWlkPTEwMDEmc2VyaWFsPTE3MDgyMjQ3JmVtYWlsaWQ9bWVyeWxkQGFhY2hjLm9yZyZ1c2VyaWQ9bWVyeWxkQGFhY2hjLm9yZyZmbD0mZXh0cmE9TXVsdGl2YXJpYXRlSWQ9JiYm&amp;&amp;&amp;106&amp;&amp;&amp;http://marketplace.cms.gov/getofficialresources/spanish-materials/help-in-your-language-spanish.pdf" TargetMode="External"/><Relationship Id="rId10" Type="http://schemas.openxmlformats.org/officeDocument/2006/relationships/hyperlink" Target="http://getcoveredamerica.us7.list-manage.com/track/click?u=f338f65908b8f1524d2d5676b&amp;id=b39eedc464&amp;e=abf07b7e66" TargetMode="External"/><Relationship Id="rId19" Type="http://schemas.openxmlformats.org/officeDocument/2006/relationships/hyperlink" Target="http://links.govdelivery.com:80/track?type=click&amp;enid=ZWFzPTEmbWFpbGluZ2lkPTIwMTQwNjE3LjMzMTc5ODIxJm1lc3NhZ2VpZD1NREItUFJELUJVTC0yMDE0MDYxNy4zMzE3OTgyMSZkYXRhYmFzZWlkPTEwMDEmc2VyaWFsPTE3MDcxNTk1JmVtYWlsaWQ9bWVyeWxkQGFhY2hjLm9yZyZ1c2VyaWQ9bWVyeWxkQGFhY2hjLm9yZyZmbD0mZXh0cmE9TXVsdGl2YXJpYXRlSWQ9JiYm&amp;&amp;&amp;113&amp;&amp;&amp;http://marketplace.cms.gov/help-us/applicants-denied-medicaid-slides.pdf" TargetMode="External"/><Relationship Id="rId31" Type="http://schemas.openxmlformats.org/officeDocument/2006/relationships/hyperlink" Target="http://links.govdelivery.com:80/track?type=click&amp;enid=ZWFzPTEmbWFpbGluZ2lkPTIwMTQwNjI0LjMzMzkwNjIxJm1lc3NhZ2VpZD1NREItUFJELUJVTC0yMDE0MDYyNC4zMzM5MDYyMSZkYXRhYmFzZWlkPTEwMDEmc2VyaWFsPTE3MDgyMjQ3JmVtYWlsaWQ9bWVyeWxkQGFhY2hjLm9yZyZ1c2VyaWQ9bWVyeWxkQGFhY2hjLm9yZyZmbD0mZXh0cmE9TXVsdGl2YXJpYXRlSWQ9JiYm&amp;&amp;&amp;110&amp;&amp;&amp;https://www.healthcare.gov/help/how-do-i-resolve-an-inconsistency/" TargetMode="External"/><Relationship Id="rId4" Type="http://schemas.openxmlformats.org/officeDocument/2006/relationships/webSettings" Target="webSettings.xml"/><Relationship Id="rId9" Type="http://schemas.openxmlformats.org/officeDocument/2006/relationships/hyperlink" Target="http://getcoveredamerica.us7.list-manage.com/track/click?u=f338f65908b8f1524d2d5676b&amp;id=9bbb1e1f04&amp;e=abf07b7e66" TargetMode="External"/><Relationship Id="rId14" Type="http://schemas.openxmlformats.org/officeDocument/2006/relationships/hyperlink" Target="http://www.modernhealthcare.com/section/articles?tagID=5805" TargetMode="External"/><Relationship Id="rId22" Type="http://schemas.openxmlformats.org/officeDocument/2006/relationships/hyperlink" Target="http://links.govdelivery.com:80/track?type=click&amp;enid=ZWFzPTEmbWFpbGluZ2lkPTIwMTQwNjE3LjMzMTc5ODIxJm1lc3NhZ2VpZD1NREItUFJELUJVTC0yMDE0MDYxNy4zMzE3OTgyMSZkYXRhYmFzZWlkPTEwMDEmc2VyaWFsPTE3MDcxNTk1JmVtYWlsaWQ9bWVyeWxkQGFhY2hjLm9yZyZ1c2VyaWQ9bWVyeWxkQGFhY2hjLm9yZyZmbD0mZXh0cmE9TXVsdGl2YXJpYXRlSWQ9JiYm&amp;&amp;&amp;129&amp;&amp;&amp;http://marketplace.cms.gov/getofficialresources/training-materials/premium-tax-credit-resources.pdf" TargetMode="External"/><Relationship Id="rId27" Type="http://schemas.openxmlformats.org/officeDocument/2006/relationships/hyperlink" Target="http://links.govdelivery.com:80/track?type=click&amp;enid=ZWFzPTEmbWFpbGluZ2lkPTIwMTQwNjI0LjMzMzkwNjIxJm1lc3NhZ2VpZD1NREItUFJELUJVTC0yMDE0MDYyNC4zMzM5MDYyMSZkYXRhYmFzZWlkPTEwMDEmc2VyaWFsPTE3MDgyMjQ3JmVtYWlsaWQ9bWVyeWxkQGFhY2hjLm9yZyZ1c2VyaWQ9bWVyeWxkQGFhY2hjLm9yZyZmbD0mZXh0cmE9TXVsdGl2YXJpYXRlSWQ9JiYm&amp;&amp;&amp;105&amp;&amp;&amp;http://marketplace.cms.gov/getofficialresources/publications-and-articles/get-help-in-your-language.pdf" TargetMode="External"/><Relationship Id="rId30" Type="http://schemas.openxmlformats.org/officeDocument/2006/relationships/hyperlink" Target="http://links.govdelivery.com:80/track?type=click&amp;enid=ZWFzPTEmbWFpbGluZ2lkPTIwMTQwNjI0LjMzMzkwNjIxJm1lc3NhZ2VpZD1NREItUFJELUJVTC0yMDE0MDYyNC4zMzM5MDYyMSZkYXRhYmFzZWlkPTEwMDEmc2VyaWFsPTE3MDgyMjQ3JmVtYWlsaWQ9bWVyeWxkQGFhY2hjLm9yZyZ1c2VyaWQ9bWVyeWxkQGFhY2hjLm9yZyZmbD0mZXh0cmE9TXVsdGl2YXJpYXRlSWQ9JiYm&amp;&amp;&amp;109&amp;&amp;&amp;http://www.hhs.gov/digitalstrategy/blog/2014/06/checking-marketplace-consumer-info.html"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3837</Words>
  <Characters>21877</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VanPelt</dc:creator>
  <cp:keywords/>
  <dc:description/>
  <cp:lastModifiedBy>Kim VanPelt</cp:lastModifiedBy>
  <cp:revision>2</cp:revision>
  <dcterms:created xsi:type="dcterms:W3CDTF">2014-06-27T00:50:00Z</dcterms:created>
  <dcterms:modified xsi:type="dcterms:W3CDTF">2014-06-27T00:50:00Z</dcterms:modified>
</cp:coreProperties>
</file>